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06E65" w14:textId="313251FD" w:rsidR="00D77000" w:rsidRDefault="00307C20" w:rsidP="004520AA">
      <w:r>
        <w:rPr>
          <w:noProof/>
        </w:rPr>
        <w:drawing>
          <wp:anchor distT="0" distB="0" distL="114300" distR="114300" simplePos="0" relativeHeight="251658241" behindDoc="0" locked="0" layoutInCell="1" allowOverlap="1" wp14:anchorId="6CED631B" wp14:editId="374EB04A">
            <wp:simplePos x="0" y="0"/>
            <wp:positionH relativeFrom="column">
              <wp:posOffset>-85725</wp:posOffset>
            </wp:positionH>
            <wp:positionV relativeFrom="paragraph">
              <wp:posOffset>352425</wp:posOffset>
            </wp:positionV>
            <wp:extent cx="6176511" cy="1282653"/>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a:ext>
                      </a:extLst>
                    </a:blip>
                    <a:srcRect/>
                    <a:stretch>
                      <a:fillRect/>
                    </a:stretch>
                  </pic:blipFill>
                  <pic:spPr bwMode="auto">
                    <a:xfrm>
                      <a:off x="0" y="0"/>
                      <a:ext cx="6176511" cy="1282653"/>
                    </a:xfrm>
                    <a:prstGeom prst="rect">
                      <a:avLst/>
                    </a:prstGeom>
                    <a:noFill/>
                  </pic:spPr>
                </pic:pic>
              </a:graphicData>
            </a:graphic>
            <wp14:sizeRelH relativeFrom="page">
              <wp14:pctWidth>0</wp14:pctWidth>
            </wp14:sizeRelH>
            <wp14:sizeRelV relativeFrom="page">
              <wp14:pctHeight>0</wp14:pctHeight>
            </wp14:sizeRelV>
          </wp:anchor>
        </w:drawing>
      </w:r>
    </w:p>
    <w:sdt>
      <w:sdtPr>
        <w:id w:val="1040702616"/>
        <w:docPartObj>
          <w:docPartGallery w:val="Cover Pages"/>
          <w:docPartUnique/>
        </w:docPartObj>
      </w:sdtPr>
      <w:sdtContent>
        <w:p w14:paraId="48C2284D" w14:textId="6594E8AA" w:rsidR="000E087D" w:rsidRPr="005A0A8F" w:rsidRDefault="000E087D" w:rsidP="004520AA"/>
        <w:p w14:paraId="1F5E9F92" w14:textId="0710F922" w:rsidR="00B007EE" w:rsidRPr="005A0A8F" w:rsidRDefault="0044121A" w:rsidP="004520AA">
          <w:r>
            <w:rPr>
              <w:noProof/>
            </w:rPr>
            <mc:AlternateContent>
              <mc:Choice Requires="wps">
                <w:drawing>
                  <wp:anchor distT="0" distB="0" distL="114300" distR="114300" simplePos="0" relativeHeight="251658240" behindDoc="0" locked="0" layoutInCell="1" allowOverlap="1" wp14:anchorId="5E7C6856" wp14:editId="27EF6AEC">
                    <wp:simplePos x="0" y="0"/>
                    <wp:positionH relativeFrom="page">
                      <wp:posOffset>921327</wp:posOffset>
                    </wp:positionH>
                    <wp:positionV relativeFrom="paragraph">
                      <wp:posOffset>4103543</wp:posOffset>
                    </wp:positionV>
                    <wp:extent cx="5756564" cy="1711037"/>
                    <wp:effectExtent l="0" t="0" r="0" b="3810"/>
                    <wp:wrapNone/>
                    <wp:docPr id="8" name="Textové pole 8"/>
                    <wp:cNvGraphicFramePr/>
                    <a:graphic xmlns:a="http://schemas.openxmlformats.org/drawingml/2006/main">
                      <a:graphicData uri="http://schemas.microsoft.com/office/word/2010/wordprocessingShape">
                        <wps:wsp>
                          <wps:cNvSpPr/>
                          <wps:spPr>
                            <a:xfrm>
                              <a:off x="0" y="0"/>
                              <a:ext cx="5756564" cy="1711037"/>
                            </a:xfrm>
                            <a:prstGeom prst="rect">
                              <a:avLst/>
                            </a:prstGeom>
                            <a:solidFill>
                              <a:schemeClr val="lt1"/>
                            </a:solidFill>
                            <a:ln w="6350">
                              <a:noFill/>
                            </a:ln>
                          </wps:spPr>
                          <wps:txbx>
                            <w:txbxContent>
                              <w:p w14:paraId="21D338FD" w14:textId="56963119" w:rsidR="001835F3" w:rsidRPr="000E3A11" w:rsidRDefault="0056623C" w:rsidP="0059548E">
                                <w:pPr>
                                  <w:jc w:val="left"/>
                                  <w:rPr>
                                    <w:rFonts w:ascii="Verdana" w:eastAsia="Verdana" w:hAnsi="Verdana"/>
                                    <w:b/>
                                    <w:bCs/>
                                    <w:color w:val="FF5200"/>
                                    <w:sz w:val="44"/>
                                    <w:szCs w:val="44"/>
                                  </w:rPr>
                                </w:pPr>
                                <w:r w:rsidRPr="000E3A11">
                                  <w:rPr>
                                    <w:rFonts w:ascii="Verdana" w:eastAsia="Verdana" w:hAnsi="Verdana"/>
                                    <w:b/>
                                    <w:bCs/>
                                    <w:color w:val="FF5200"/>
                                    <w:sz w:val="44"/>
                                    <w:szCs w:val="44"/>
                                  </w:rPr>
                                  <w:t xml:space="preserve">Realizace </w:t>
                                </w:r>
                                <w:r w:rsidR="000E3A11" w:rsidRPr="000E3A11">
                                  <w:rPr>
                                    <w:rFonts w:ascii="Verdana" w:eastAsia="Verdana" w:hAnsi="Verdana"/>
                                    <w:b/>
                                    <w:bCs/>
                                    <w:color w:val="FF5200"/>
                                    <w:sz w:val="44"/>
                                    <w:szCs w:val="44"/>
                                  </w:rPr>
                                  <w:t>kamerové federace</w:t>
                                </w:r>
                                <w:r w:rsidRPr="000E3A11">
                                  <w:rPr>
                                    <w:rFonts w:ascii="Verdana" w:eastAsia="Verdana" w:hAnsi="Verdana"/>
                                    <w:b/>
                                    <w:bCs/>
                                    <w:color w:val="FF5200"/>
                                    <w:sz w:val="44"/>
                                    <w:szCs w:val="44"/>
                                  </w:rPr>
                                  <w:t xml:space="preserve"> v prostředí Správy železnic </w:t>
                                </w:r>
                              </w:p>
                              <w:p w14:paraId="3F3E033F" w14:textId="3E48B1CA" w:rsidR="001835F3" w:rsidRPr="00EE27E0" w:rsidRDefault="0056623C">
                                <w:pPr>
                                  <w:rPr>
                                    <w:rFonts w:ascii="Verdana" w:eastAsia="Verdana" w:hAnsi="Verdana"/>
                                    <w:b/>
                                    <w:bCs/>
                                    <w:color w:val="FF5200"/>
                                  </w:rPr>
                                </w:pPr>
                                <w:r w:rsidRPr="00EE27E0">
                                  <w:rPr>
                                    <w:rFonts w:ascii="Verdana" w:eastAsia="Verdana" w:hAnsi="Verdana"/>
                                    <w:b/>
                                    <w:bCs/>
                                    <w:color w:val="FF5200"/>
                                  </w:rPr>
                                  <w:t xml:space="preserve">(Příloha č. </w:t>
                                </w:r>
                                <w:r w:rsidR="00133C92">
                                  <w:rPr>
                                    <w:rFonts w:ascii="Verdana" w:eastAsia="Verdana" w:hAnsi="Verdana"/>
                                    <w:b/>
                                    <w:bCs/>
                                    <w:color w:val="FF5200"/>
                                  </w:rPr>
                                  <w:t>2</w:t>
                                </w:r>
                                <w:r w:rsidRPr="00EE27E0">
                                  <w:rPr>
                                    <w:rFonts w:ascii="Verdana" w:eastAsia="Verdana" w:hAnsi="Verdana"/>
                                    <w:b/>
                                    <w:bCs/>
                                    <w:color w:val="FF5200"/>
                                  </w:rPr>
                                  <w:t xml:space="preserve"> </w:t>
                                </w:r>
                                <w:r w:rsidR="00087AC7" w:rsidRPr="00EE27E0">
                                  <w:rPr>
                                    <w:rFonts w:ascii="Verdana" w:eastAsia="Verdana" w:hAnsi="Verdana"/>
                                    <w:b/>
                                    <w:bCs/>
                                    <w:color w:val="FF5200"/>
                                  </w:rPr>
                                  <w:t>Pozvánky – Technická</w:t>
                                </w:r>
                                <w:r w:rsidRPr="00EE27E0">
                                  <w:rPr>
                                    <w:rFonts w:ascii="Verdana" w:eastAsia="Verdana" w:hAnsi="Verdana"/>
                                    <w:b/>
                                    <w:bCs/>
                                    <w:color w:val="FF5200"/>
                                  </w:rPr>
                                  <w:t xml:space="preserve"> specifikace předmětu plnění)</w:t>
                                </w:r>
                              </w:p>
                            </w:txbxContent>
                          </wps:txbx>
                          <wps:bodyPr spcFirstLastPara="0"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5E7C6856" id="Textové pole 8" o:spid="_x0000_s1026" style="position:absolute;left:0;text-align:left;margin-left:72.55pt;margin-top:323.1pt;width:453.25pt;height:134.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" fillcolor="white [3201]" stroked="f" strokeweight=".5pt">
                    <v:textbox>
                      <w:txbxContent>
                        <w:p w14:paraId="21D338FD" w14:textId="56963119" w:rsidR="001835F3" w:rsidRPr="000E3A11" w:rsidRDefault="0056623C" w:rsidP="0059548E">
                          <w:pPr>
                            <w:jc w:val="left"/>
                            <w:rPr>
                              <w:rFonts w:ascii="Verdana" w:eastAsia="Verdana" w:hAnsi="Verdana"/>
                              <w:b/>
                              <w:bCs/>
                              <w:color w:val="FF5200"/>
                              <w:sz w:val="44"/>
                              <w:szCs w:val="44"/>
                            </w:rPr>
                          </w:pPr>
                          <w:r w:rsidRPr="000E3A11">
                            <w:rPr>
                              <w:rFonts w:ascii="Verdana" w:eastAsia="Verdana" w:hAnsi="Verdana"/>
                              <w:b/>
                              <w:bCs/>
                              <w:color w:val="FF5200"/>
                              <w:sz w:val="44"/>
                              <w:szCs w:val="44"/>
                            </w:rPr>
                            <w:t xml:space="preserve">Realizace </w:t>
                          </w:r>
                          <w:r w:rsidR="000E3A11" w:rsidRPr="000E3A11">
                            <w:rPr>
                              <w:rFonts w:ascii="Verdana" w:eastAsia="Verdana" w:hAnsi="Verdana"/>
                              <w:b/>
                              <w:bCs/>
                              <w:color w:val="FF5200"/>
                              <w:sz w:val="44"/>
                              <w:szCs w:val="44"/>
                            </w:rPr>
                            <w:t>kamerové federace</w:t>
                          </w:r>
                          <w:r w:rsidRPr="000E3A11">
                            <w:rPr>
                              <w:rFonts w:ascii="Verdana" w:eastAsia="Verdana" w:hAnsi="Verdana"/>
                              <w:b/>
                              <w:bCs/>
                              <w:color w:val="FF5200"/>
                              <w:sz w:val="44"/>
                              <w:szCs w:val="44"/>
                            </w:rPr>
                            <w:t xml:space="preserve"> v prostředí Správy železnic </w:t>
                          </w:r>
                        </w:p>
                        <w:p w14:paraId="3F3E033F" w14:textId="3E48B1CA" w:rsidR="001835F3" w:rsidRPr="00EE27E0" w:rsidRDefault="0056623C">
                          <w:pPr>
                            <w:rPr>
                              <w:rFonts w:ascii="Verdana" w:eastAsia="Verdana" w:hAnsi="Verdana"/>
                              <w:b/>
                              <w:bCs/>
                              <w:color w:val="FF5200"/>
                            </w:rPr>
                          </w:pPr>
                          <w:r w:rsidRPr="00EE27E0">
                            <w:rPr>
                              <w:rFonts w:ascii="Verdana" w:eastAsia="Verdana" w:hAnsi="Verdana"/>
                              <w:b/>
                              <w:bCs/>
                              <w:color w:val="FF5200"/>
                            </w:rPr>
                            <w:t xml:space="preserve">(Příloha č. </w:t>
                          </w:r>
                          <w:r w:rsidR="00133C92">
                            <w:rPr>
                              <w:rFonts w:ascii="Verdana" w:eastAsia="Verdana" w:hAnsi="Verdana"/>
                              <w:b/>
                              <w:bCs/>
                              <w:color w:val="FF5200"/>
                            </w:rPr>
                            <w:t>2</w:t>
                          </w:r>
                          <w:r w:rsidRPr="00EE27E0">
                            <w:rPr>
                              <w:rFonts w:ascii="Verdana" w:eastAsia="Verdana" w:hAnsi="Verdana"/>
                              <w:b/>
                              <w:bCs/>
                              <w:color w:val="FF5200"/>
                            </w:rPr>
                            <w:t xml:space="preserve"> </w:t>
                          </w:r>
                          <w:r w:rsidR="00087AC7" w:rsidRPr="00EE27E0">
                            <w:rPr>
                              <w:rFonts w:ascii="Verdana" w:eastAsia="Verdana" w:hAnsi="Verdana"/>
                              <w:b/>
                              <w:bCs/>
                              <w:color w:val="FF5200"/>
                            </w:rPr>
                            <w:t>Pozvánky – Technická</w:t>
                          </w:r>
                          <w:r w:rsidRPr="00EE27E0">
                            <w:rPr>
                              <w:rFonts w:ascii="Verdana" w:eastAsia="Verdana" w:hAnsi="Verdana"/>
                              <w:b/>
                              <w:bCs/>
                              <w:color w:val="FF5200"/>
                            </w:rPr>
                            <w:t xml:space="preserve"> specifikace předmětu plnění)</w:t>
                          </w:r>
                        </w:p>
                      </w:txbxContent>
                    </v:textbox>
                    <w10:wrap anchorx="page"/>
                  </v:rect>
                </w:pict>
              </mc:Fallback>
            </mc:AlternateContent>
          </w:r>
          <w:r w:rsidR="000E087D" w:rsidRPr="005A0A8F">
            <w:br w:type="page"/>
          </w:r>
          <w:r w:rsidR="00B007EE" w:rsidRPr="005A0A8F">
            <w:rPr>
              <w:noProof/>
              <w:lang w:eastAsia="cs-CZ"/>
            </w:rPr>
            <w:drawing>
              <wp:anchor distT="0" distB="0" distL="114300" distR="114300" simplePos="0" relativeHeight="251658242" behindDoc="0" locked="1" layoutInCell="1" allowOverlap="1" wp14:anchorId="7E0B9A6E" wp14:editId="26B45423">
                <wp:simplePos x="0" y="0"/>
                <wp:positionH relativeFrom="page">
                  <wp:posOffset>2257425</wp:posOffset>
                </wp:positionH>
                <wp:positionV relativeFrom="page">
                  <wp:posOffset>3781425</wp:posOffset>
                </wp:positionV>
                <wp:extent cx="3338830" cy="1238250"/>
                <wp:effectExtent l="0" t="0" r="0" b="0"/>
                <wp:wrapNone/>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338830" cy="1238250"/>
                        </a:xfrm>
                        <a:prstGeom prst="rect">
                          <a:avLst/>
                        </a:prstGeom>
                      </pic:spPr>
                    </pic:pic>
                  </a:graphicData>
                </a:graphic>
                <wp14:sizeRelH relativeFrom="margin">
                  <wp14:pctWidth>0</wp14:pctWidth>
                </wp14:sizeRelH>
                <wp14:sizeRelV relativeFrom="margin">
                  <wp14:pctHeight>0</wp14:pctHeight>
                </wp14:sizeRelV>
              </wp:anchor>
            </w:drawing>
          </w:r>
        </w:p>
      </w:sdtContent>
    </w:sdt>
    <w:p w14:paraId="0675C64C" w14:textId="5D17DC42" w:rsidR="00193FAD" w:rsidRPr="00FA3ED9" w:rsidRDefault="00F726F3" w:rsidP="00FA3ED9">
      <w:pPr>
        <w:rPr>
          <w:rFonts w:asciiTheme="majorHAnsi" w:eastAsiaTheme="majorEastAsia" w:hAnsiTheme="majorHAnsi" w:cstheme="majorBidi"/>
          <w:b/>
          <w:color w:val="001F42" w:themeColor="accent1" w:themeShade="BF"/>
          <w:sz w:val="24"/>
          <w:szCs w:val="32"/>
        </w:rPr>
      </w:pPr>
      <w:r w:rsidRPr="00FA3ED9">
        <w:rPr>
          <w:rFonts w:asciiTheme="majorHAnsi" w:eastAsiaTheme="majorEastAsia" w:hAnsiTheme="majorHAnsi" w:cstheme="majorBidi"/>
          <w:b/>
          <w:color w:val="001F42" w:themeColor="accent1" w:themeShade="BF"/>
          <w:sz w:val="24"/>
          <w:szCs w:val="32"/>
        </w:rPr>
        <w:lastRenderedPageBreak/>
        <w:t>Obsah</w:t>
      </w:r>
    </w:p>
    <w:p w14:paraId="1A722761" w14:textId="30E023BD" w:rsidR="002356B2" w:rsidRDefault="00F726F3">
      <w:pPr>
        <w:pStyle w:val="Obsah1"/>
        <w:tabs>
          <w:tab w:val="left" w:pos="400"/>
          <w:tab w:val="right" w:leader="dot" w:pos="8926"/>
        </w:tabs>
        <w:rPr>
          <w:rFonts w:eastAsiaTheme="minorEastAsia" w:cstheme="minorBidi"/>
          <w:b w:val="0"/>
          <w:bCs w:val="0"/>
          <w:caps w:val="0"/>
          <w:noProof/>
          <w:kern w:val="2"/>
          <w:sz w:val="24"/>
          <w:szCs w:val="24"/>
          <w:lang w:eastAsia="cs-CZ"/>
          <w14:ligatures w14:val="standardContextual"/>
        </w:rPr>
      </w:pPr>
      <w:r>
        <w:rPr>
          <w:rStyle w:val="Hypertextovodkaz"/>
          <w:noProof/>
          <w:kern w:val="2"/>
          <w:lang w:eastAsia="cs-CZ"/>
          <w14:ligatures w14:val="standardContextual"/>
        </w:rPr>
        <w:fldChar w:fldCharType="begin"/>
      </w:r>
      <w:r>
        <w:rPr>
          <w:rStyle w:val="Hypertextovodkaz"/>
          <w:noProof/>
          <w:kern w:val="2"/>
          <w:lang w:eastAsia="cs-CZ"/>
          <w14:ligatures w14:val="standardContextual"/>
        </w:rPr>
        <w:instrText xml:space="preserve"> TOC \o "1-4" \h \z \u </w:instrText>
      </w:r>
      <w:r>
        <w:rPr>
          <w:rStyle w:val="Hypertextovodkaz"/>
          <w:noProof/>
          <w:kern w:val="2"/>
          <w:lang w:eastAsia="cs-CZ"/>
          <w14:ligatures w14:val="standardContextual"/>
        </w:rPr>
        <w:fldChar w:fldCharType="separate"/>
      </w:r>
      <w:hyperlink w:anchor="_Toc226444142" w:history="1">
        <w:r w:rsidR="002356B2" w:rsidRPr="00495809">
          <w:rPr>
            <w:rStyle w:val="Hypertextovodkaz"/>
            <w:noProof/>
          </w:rPr>
          <w:t>1</w:t>
        </w:r>
        <w:r w:rsidR="002356B2">
          <w:rPr>
            <w:rFonts w:eastAsiaTheme="minorEastAsia" w:cstheme="minorBidi"/>
            <w:b w:val="0"/>
            <w:bCs w:val="0"/>
            <w:caps w:val="0"/>
            <w:noProof/>
            <w:kern w:val="2"/>
            <w:sz w:val="24"/>
            <w:szCs w:val="24"/>
            <w:lang w:eastAsia="cs-CZ"/>
            <w14:ligatures w14:val="standardContextual"/>
          </w:rPr>
          <w:tab/>
        </w:r>
        <w:r w:rsidR="002356B2" w:rsidRPr="00495809">
          <w:rPr>
            <w:rStyle w:val="Hypertextovodkaz"/>
            <w:noProof/>
          </w:rPr>
          <w:t>Seznam pojmů a zkratek</w:t>
        </w:r>
        <w:r w:rsidR="002356B2">
          <w:rPr>
            <w:noProof/>
            <w:webHidden/>
          </w:rPr>
          <w:tab/>
        </w:r>
        <w:r w:rsidR="002356B2">
          <w:rPr>
            <w:noProof/>
            <w:webHidden/>
          </w:rPr>
          <w:fldChar w:fldCharType="begin"/>
        </w:r>
        <w:r w:rsidR="002356B2">
          <w:rPr>
            <w:noProof/>
            <w:webHidden/>
          </w:rPr>
          <w:instrText xml:space="preserve"> PAGEREF _Toc226444142 \h </w:instrText>
        </w:r>
        <w:r w:rsidR="002356B2">
          <w:rPr>
            <w:noProof/>
            <w:webHidden/>
          </w:rPr>
        </w:r>
        <w:r w:rsidR="002356B2">
          <w:rPr>
            <w:noProof/>
            <w:webHidden/>
          </w:rPr>
          <w:fldChar w:fldCharType="separate"/>
        </w:r>
        <w:r w:rsidR="002356B2">
          <w:rPr>
            <w:noProof/>
            <w:webHidden/>
          </w:rPr>
          <w:t>2</w:t>
        </w:r>
        <w:r w:rsidR="002356B2">
          <w:rPr>
            <w:noProof/>
            <w:webHidden/>
          </w:rPr>
          <w:fldChar w:fldCharType="end"/>
        </w:r>
      </w:hyperlink>
    </w:p>
    <w:p w14:paraId="285D61DF" w14:textId="0CABD476" w:rsidR="002356B2" w:rsidRDefault="002356B2">
      <w:pPr>
        <w:pStyle w:val="Obsah1"/>
        <w:tabs>
          <w:tab w:val="left" w:pos="400"/>
          <w:tab w:val="right" w:leader="dot" w:pos="8926"/>
        </w:tabs>
        <w:rPr>
          <w:rFonts w:eastAsiaTheme="minorEastAsia" w:cstheme="minorBidi"/>
          <w:b w:val="0"/>
          <w:bCs w:val="0"/>
          <w:caps w:val="0"/>
          <w:noProof/>
          <w:kern w:val="2"/>
          <w:sz w:val="24"/>
          <w:szCs w:val="24"/>
          <w:lang w:eastAsia="cs-CZ"/>
          <w14:ligatures w14:val="standardContextual"/>
        </w:rPr>
      </w:pPr>
      <w:hyperlink w:anchor="_Toc226444143" w:history="1">
        <w:r w:rsidRPr="00495809">
          <w:rPr>
            <w:rStyle w:val="Hypertextovodkaz"/>
            <w:noProof/>
          </w:rPr>
          <w:t>2</w:t>
        </w:r>
        <w:r>
          <w:rPr>
            <w:rFonts w:eastAsiaTheme="minorEastAsia" w:cstheme="minorBidi"/>
            <w:b w:val="0"/>
            <w:bCs w:val="0"/>
            <w:caps w:val="0"/>
            <w:noProof/>
            <w:kern w:val="2"/>
            <w:sz w:val="24"/>
            <w:szCs w:val="24"/>
            <w:lang w:eastAsia="cs-CZ"/>
            <w14:ligatures w14:val="standardContextual"/>
          </w:rPr>
          <w:tab/>
        </w:r>
        <w:r w:rsidRPr="00495809">
          <w:rPr>
            <w:rStyle w:val="Hypertextovodkaz"/>
            <w:noProof/>
          </w:rPr>
          <w:t>Úvod</w:t>
        </w:r>
        <w:r>
          <w:rPr>
            <w:noProof/>
            <w:webHidden/>
          </w:rPr>
          <w:tab/>
        </w:r>
        <w:r>
          <w:rPr>
            <w:noProof/>
            <w:webHidden/>
          </w:rPr>
          <w:fldChar w:fldCharType="begin"/>
        </w:r>
        <w:r>
          <w:rPr>
            <w:noProof/>
            <w:webHidden/>
          </w:rPr>
          <w:instrText xml:space="preserve"> PAGEREF _Toc226444143 \h </w:instrText>
        </w:r>
        <w:r>
          <w:rPr>
            <w:noProof/>
            <w:webHidden/>
          </w:rPr>
        </w:r>
        <w:r>
          <w:rPr>
            <w:noProof/>
            <w:webHidden/>
          </w:rPr>
          <w:fldChar w:fldCharType="separate"/>
        </w:r>
        <w:r>
          <w:rPr>
            <w:noProof/>
            <w:webHidden/>
          </w:rPr>
          <w:t>3</w:t>
        </w:r>
        <w:r>
          <w:rPr>
            <w:noProof/>
            <w:webHidden/>
          </w:rPr>
          <w:fldChar w:fldCharType="end"/>
        </w:r>
      </w:hyperlink>
    </w:p>
    <w:p w14:paraId="2180733E" w14:textId="7093415B" w:rsidR="002356B2" w:rsidRDefault="002356B2">
      <w:pPr>
        <w:pStyle w:val="Obsah2"/>
        <w:tabs>
          <w:tab w:val="left" w:pos="800"/>
          <w:tab w:val="right" w:leader="dot" w:pos="8926"/>
        </w:tabs>
        <w:rPr>
          <w:rFonts w:eastAsiaTheme="minorEastAsia" w:cstheme="minorBidi"/>
          <w:smallCaps w:val="0"/>
          <w:noProof/>
          <w:kern w:val="2"/>
          <w:sz w:val="24"/>
          <w:szCs w:val="24"/>
          <w:lang w:eastAsia="cs-CZ"/>
          <w14:ligatures w14:val="standardContextual"/>
        </w:rPr>
      </w:pPr>
      <w:hyperlink w:anchor="_Toc226444144" w:history="1">
        <w:r w:rsidRPr="00495809">
          <w:rPr>
            <w:rStyle w:val="Hypertextovodkaz"/>
            <w:bCs/>
            <w:noProof/>
          </w:rPr>
          <w:t>2.1</w:t>
        </w:r>
        <w:r>
          <w:rPr>
            <w:rFonts w:eastAsiaTheme="minorEastAsia" w:cstheme="minorBidi"/>
            <w:smallCaps w:val="0"/>
            <w:noProof/>
            <w:kern w:val="2"/>
            <w:sz w:val="24"/>
            <w:szCs w:val="24"/>
            <w:lang w:eastAsia="cs-CZ"/>
            <w14:ligatures w14:val="standardContextual"/>
          </w:rPr>
          <w:tab/>
        </w:r>
        <w:r w:rsidRPr="00495809">
          <w:rPr>
            <w:rStyle w:val="Hypertextovodkaz"/>
            <w:noProof/>
          </w:rPr>
          <w:t>Hlavní cíle</w:t>
        </w:r>
        <w:r>
          <w:rPr>
            <w:noProof/>
            <w:webHidden/>
          </w:rPr>
          <w:tab/>
        </w:r>
        <w:r>
          <w:rPr>
            <w:noProof/>
            <w:webHidden/>
          </w:rPr>
          <w:fldChar w:fldCharType="begin"/>
        </w:r>
        <w:r>
          <w:rPr>
            <w:noProof/>
            <w:webHidden/>
          </w:rPr>
          <w:instrText xml:space="preserve"> PAGEREF _Toc226444144 \h </w:instrText>
        </w:r>
        <w:r>
          <w:rPr>
            <w:noProof/>
            <w:webHidden/>
          </w:rPr>
        </w:r>
        <w:r>
          <w:rPr>
            <w:noProof/>
            <w:webHidden/>
          </w:rPr>
          <w:fldChar w:fldCharType="separate"/>
        </w:r>
        <w:r>
          <w:rPr>
            <w:noProof/>
            <w:webHidden/>
          </w:rPr>
          <w:t>3</w:t>
        </w:r>
        <w:r>
          <w:rPr>
            <w:noProof/>
            <w:webHidden/>
          </w:rPr>
          <w:fldChar w:fldCharType="end"/>
        </w:r>
      </w:hyperlink>
    </w:p>
    <w:p w14:paraId="57D1D316" w14:textId="7FDF0F89" w:rsidR="002356B2" w:rsidRDefault="002356B2">
      <w:pPr>
        <w:pStyle w:val="Obsah1"/>
        <w:tabs>
          <w:tab w:val="left" w:pos="400"/>
          <w:tab w:val="right" w:leader="dot" w:pos="8926"/>
        </w:tabs>
        <w:rPr>
          <w:rFonts w:eastAsiaTheme="minorEastAsia" w:cstheme="minorBidi"/>
          <w:b w:val="0"/>
          <w:bCs w:val="0"/>
          <w:caps w:val="0"/>
          <w:noProof/>
          <w:kern w:val="2"/>
          <w:sz w:val="24"/>
          <w:szCs w:val="24"/>
          <w:lang w:eastAsia="cs-CZ"/>
          <w14:ligatures w14:val="standardContextual"/>
        </w:rPr>
      </w:pPr>
      <w:hyperlink w:anchor="_Toc226444145" w:history="1">
        <w:r w:rsidRPr="00495809">
          <w:rPr>
            <w:rStyle w:val="Hypertextovodkaz"/>
            <w:noProof/>
          </w:rPr>
          <w:t>3</w:t>
        </w:r>
        <w:r>
          <w:rPr>
            <w:rFonts w:eastAsiaTheme="minorEastAsia" w:cstheme="minorBidi"/>
            <w:b w:val="0"/>
            <w:bCs w:val="0"/>
            <w:caps w:val="0"/>
            <w:noProof/>
            <w:kern w:val="2"/>
            <w:sz w:val="24"/>
            <w:szCs w:val="24"/>
            <w:lang w:eastAsia="cs-CZ"/>
            <w14:ligatures w14:val="standardContextual"/>
          </w:rPr>
          <w:tab/>
        </w:r>
        <w:r w:rsidRPr="00495809">
          <w:rPr>
            <w:rStyle w:val="Hypertextovodkaz"/>
            <w:noProof/>
          </w:rPr>
          <w:t>Požadovanéýstav řešení</w:t>
        </w:r>
        <w:r>
          <w:rPr>
            <w:noProof/>
            <w:webHidden/>
          </w:rPr>
          <w:tab/>
        </w:r>
        <w:r>
          <w:rPr>
            <w:noProof/>
            <w:webHidden/>
          </w:rPr>
          <w:fldChar w:fldCharType="begin"/>
        </w:r>
        <w:r>
          <w:rPr>
            <w:noProof/>
            <w:webHidden/>
          </w:rPr>
          <w:instrText xml:space="preserve"> PAGEREF _Toc226444145 \h </w:instrText>
        </w:r>
        <w:r>
          <w:rPr>
            <w:noProof/>
            <w:webHidden/>
          </w:rPr>
        </w:r>
        <w:r>
          <w:rPr>
            <w:noProof/>
            <w:webHidden/>
          </w:rPr>
          <w:fldChar w:fldCharType="separate"/>
        </w:r>
        <w:r>
          <w:rPr>
            <w:noProof/>
            <w:webHidden/>
          </w:rPr>
          <w:t>4</w:t>
        </w:r>
        <w:r>
          <w:rPr>
            <w:noProof/>
            <w:webHidden/>
          </w:rPr>
          <w:fldChar w:fldCharType="end"/>
        </w:r>
      </w:hyperlink>
    </w:p>
    <w:p w14:paraId="279BCA5C" w14:textId="36D38671" w:rsidR="002356B2" w:rsidRDefault="002356B2">
      <w:pPr>
        <w:pStyle w:val="Obsah2"/>
        <w:tabs>
          <w:tab w:val="left" w:pos="800"/>
          <w:tab w:val="right" w:leader="dot" w:pos="8926"/>
        </w:tabs>
        <w:rPr>
          <w:rFonts w:eastAsiaTheme="minorEastAsia" w:cstheme="minorBidi"/>
          <w:smallCaps w:val="0"/>
          <w:noProof/>
          <w:kern w:val="2"/>
          <w:sz w:val="24"/>
          <w:szCs w:val="24"/>
          <w:lang w:eastAsia="cs-CZ"/>
          <w14:ligatures w14:val="standardContextual"/>
        </w:rPr>
      </w:pPr>
      <w:hyperlink w:anchor="_Toc226444146" w:history="1">
        <w:r w:rsidRPr="00495809">
          <w:rPr>
            <w:rStyle w:val="Hypertextovodkaz"/>
            <w:bCs/>
            <w:noProof/>
          </w:rPr>
          <w:t>3.1</w:t>
        </w:r>
        <w:r>
          <w:rPr>
            <w:rFonts w:eastAsiaTheme="minorEastAsia" w:cstheme="minorBidi"/>
            <w:smallCaps w:val="0"/>
            <w:noProof/>
            <w:kern w:val="2"/>
            <w:sz w:val="24"/>
            <w:szCs w:val="24"/>
            <w:lang w:eastAsia="cs-CZ"/>
            <w14:ligatures w14:val="standardContextual"/>
          </w:rPr>
          <w:tab/>
        </w:r>
        <w:r w:rsidRPr="00495809">
          <w:rPr>
            <w:rStyle w:val="Hypertextovodkaz"/>
            <w:noProof/>
          </w:rPr>
          <w:t>Federovaná architektura</w:t>
        </w:r>
        <w:r>
          <w:rPr>
            <w:noProof/>
            <w:webHidden/>
          </w:rPr>
          <w:tab/>
        </w:r>
        <w:r>
          <w:rPr>
            <w:noProof/>
            <w:webHidden/>
          </w:rPr>
          <w:fldChar w:fldCharType="begin"/>
        </w:r>
        <w:r>
          <w:rPr>
            <w:noProof/>
            <w:webHidden/>
          </w:rPr>
          <w:instrText xml:space="preserve"> PAGEREF _Toc226444146 \h </w:instrText>
        </w:r>
        <w:r>
          <w:rPr>
            <w:noProof/>
            <w:webHidden/>
          </w:rPr>
        </w:r>
        <w:r>
          <w:rPr>
            <w:noProof/>
            <w:webHidden/>
          </w:rPr>
          <w:fldChar w:fldCharType="separate"/>
        </w:r>
        <w:r>
          <w:rPr>
            <w:noProof/>
            <w:webHidden/>
          </w:rPr>
          <w:t>4</w:t>
        </w:r>
        <w:r>
          <w:rPr>
            <w:noProof/>
            <w:webHidden/>
          </w:rPr>
          <w:fldChar w:fldCharType="end"/>
        </w:r>
      </w:hyperlink>
    </w:p>
    <w:p w14:paraId="1EAEFD52" w14:textId="0FE103F2" w:rsidR="002356B2" w:rsidRDefault="002356B2">
      <w:pPr>
        <w:pStyle w:val="Obsah2"/>
        <w:tabs>
          <w:tab w:val="left" w:pos="800"/>
          <w:tab w:val="right" w:leader="dot" w:pos="8926"/>
        </w:tabs>
        <w:rPr>
          <w:rFonts w:eastAsiaTheme="minorEastAsia" w:cstheme="minorBidi"/>
          <w:smallCaps w:val="0"/>
          <w:noProof/>
          <w:kern w:val="2"/>
          <w:sz w:val="24"/>
          <w:szCs w:val="24"/>
          <w:lang w:eastAsia="cs-CZ"/>
          <w14:ligatures w14:val="standardContextual"/>
        </w:rPr>
      </w:pPr>
      <w:hyperlink w:anchor="_Toc226444147" w:history="1">
        <w:r w:rsidRPr="00495809">
          <w:rPr>
            <w:rStyle w:val="Hypertextovodkaz"/>
            <w:bCs/>
            <w:noProof/>
          </w:rPr>
          <w:t>3.2</w:t>
        </w:r>
        <w:r>
          <w:rPr>
            <w:rFonts w:eastAsiaTheme="minorEastAsia" w:cstheme="minorBidi"/>
            <w:smallCaps w:val="0"/>
            <w:noProof/>
            <w:kern w:val="2"/>
            <w:sz w:val="24"/>
            <w:szCs w:val="24"/>
            <w:lang w:eastAsia="cs-CZ"/>
            <w14:ligatures w14:val="standardContextual"/>
          </w:rPr>
          <w:tab/>
        </w:r>
        <w:r w:rsidRPr="00495809">
          <w:rPr>
            <w:rStyle w:val="Hypertextovodkaz"/>
            <w:noProof/>
          </w:rPr>
          <w:t>Sjednocení VMS do jednoho systému</w:t>
        </w:r>
        <w:r>
          <w:rPr>
            <w:noProof/>
            <w:webHidden/>
          </w:rPr>
          <w:tab/>
        </w:r>
        <w:r>
          <w:rPr>
            <w:noProof/>
            <w:webHidden/>
          </w:rPr>
          <w:fldChar w:fldCharType="begin"/>
        </w:r>
        <w:r>
          <w:rPr>
            <w:noProof/>
            <w:webHidden/>
          </w:rPr>
          <w:instrText xml:space="preserve"> PAGEREF _Toc226444147 \h </w:instrText>
        </w:r>
        <w:r>
          <w:rPr>
            <w:noProof/>
            <w:webHidden/>
          </w:rPr>
        </w:r>
        <w:r>
          <w:rPr>
            <w:noProof/>
            <w:webHidden/>
          </w:rPr>
          <w:fldChar w:fldCharType="separate"/>
        </w:r>
        <w:r>
          <w:rPr>
            <w:noProof/>
            <w:webHidden/>
          </w:rPr>
          <w:t>5</w:t>
        </w:r>
        <w:r>
          <w:rPr>
            <w:noProof/>
            <w:webHidden/>
          </w:rPr>
          <w:fldChar w:fldCharType="end"/>
        </w:r>
      </w:hyperlink>
    </w:p>
    <w:p w14:paraId="3A38FAB9" w14:textId="137AAF20" w:rsidR="002356B2" w:rsidRDefault="002356B2">
      <w:pPr>
        <w:pStyle w:val="Obsah2"/>
        <w:tabs>
          <w:tab w:val="left" w:pos="800"/>
          <w:tab w:val="right" w:leader="dot" w:pos="8926"/>
        </w:tabs>
        <w:rPr>
          <w:rFonts w:eastAsiaTheme="minorEastAsia" w:cstheme="minorBidi"/>
          <w:smallCaps w:val="0"/>
          <w:noProof/>
          <w:kern w:val="2"/>
          <w:sz w:val="24"/>
          <w:szCs w:val="24"/>
          <w:lang w:eastAsia="cs-CZ"/>
          <w14:ligatures w14:val="standardContextual"/>
        </w:rPr>
      </w:pPr>
      <w:hyperlink w:anchor="_Toc226444148" w:history="1">
        <w:r w:rsidRPr="00495809">
          <w:rPr>
            <w:rStyle w:val="Hypertextovodkaz"/>
            <w:bCs/>
            <w:noProof/>
          </w:rPr>
          <w:t>3.3</w:t>
        </w:r>
        <w:r>
          <w:rPr>
            <w:rFonts w:eastAsiaTheme="minorEastAsia" w:cstheme="minorBidi"/>
            <w:smallCaps w:val="0"/>
            <w:noProof/>
            <w:kern w:val="2"/>
            <w:sz w:val="24"/>
            <w:szCs w:val="24"/>
            <w:lang w:eastAsia="cs-CZ"/>
            <w14:ligatures w14:val="standardContextual"/>
          </w:rPr>
          <w:tab/>
        </w:r>
        <w:r w:rsidRPr="00495809">
          <w:rPr>
            <w:rStyle w:val="Hypertextovodkaz"/>
            <w:noProof/>
          </w:rPr>
          <w:t>Standardizace technologické platformy</w:t>
        </w:r>
        <w:r>
          <w:rPr>
            <w:noProof/>
            <w:webHidden/>
          </w:rPr>
          <w:tab/>
        </w:r>
        <w:r>
          <w:rPr>
            <w:noProof/>
            <w:webHidden/>
          </w:rPr>
          <w:fldChar w:fldCharType="begin"/>
        </w:r>
        <w:r>
          <w:rPr>
            <w:noProof/>
            <w:webHidden/>
          </w:rPr>
          <w:instrText xml:space="preserve"> PAGEREF _Toc226444148 \h </w:instrText>
        </w:r>
        <w:r>
          <w:rPr>
            <w:noProof/>
            <w:webHidden/>
          </w:rPr>
        </w:r>
        <w:r>
          <w:rPr>
            <w:noProof/>
            <w:webHidden/>
          </w:rPr>
          <w:fldChar w:fldCharType="separate"/>
        </w:r>
        <w:r>
          <w:rPr>
            <w:noProof/>
            <w:webHidden/>
          </w:rPr>
          <w:t>5</w:t>
        </w:r>
        <w:r>
          <w:rPr>
            <w:noProof/>
            <w:webHidden/>
          </w:rPr>
          <w:fldChar w:fldCharType="end"/>
        </w:r>
      </w:hyperlink>
    </w:p>
    <w:p w14:paraId="36F74D12" w14:textId="7A19B21D" w:rsidR="002356B2" w:rsidRDefault="002356B2">
      <w:pPr>
        <w:pStyle w:val="Obsah2"/>
        <w:tabs>
          <w:tab w:val="left" w:pos="800"/>
          <w:tab w:val="right" w:leader="dot" w:pos="8926"/>
        </w:tabs>
        <w:rPr>
          <w:rFonts w:eastAsiaTheme="minorEastAsia" w:cstheme="minorBidi"/>
          <w:smallCaps w:val="0"/>
          <w:noProof/>
          <w:kern w:val="2"/>
          <w:sz w:val="24"/>
          <w:szCs w:val="24"/>
          <w:lang w:eastAsia="cs-CZ"/>
          <w14:ligatures w14:val="standardContextual"/>
        </w:rPr>
      </w:pPr>
      <w:hyperlink w:anchor="_Toc226444149" w:history="1">
        <w:r w:rsidRPr="00495809">
          <w:rPr>
            <w:rStyle w:val="Hypertextovodkaz"/>
            <w:bCs/>
            <w:noProof/>
          </w:rPr>
          <w:t>3.4</w:t>
        </w:r>
        <w:r>
          <w:rPr>
            <w:rFonts w:eastAsiaTheme="minorEastAsia" w:cstheme="minorBidi"/>
            <w:smallCaps w:val="0"/>
            <w:noProof/>
            <w:kern w:val="2"/>
            <w:sz w:val="24"/>
            <w:szCs w:val="24"/>
            <w:lang w:eastAsia="cs-CZ"/>
            <w14:ligatures w14:val="standardContextual"/>
          </w:rPr>
          <w:tab/>
        </w:r>
        <w:r w:rsidRPr="00495809">
          <w:rPr>
            <w:rStyle w:val="Hypertextovodkaz"/>
            <w:noProof/>
          </w:rPr>
          <w:t>Požadavky na škálovatelnost systému</w:t>
        </w:r>
        <w:r>
          <w:rPr>
            <w:noProof/>
            <w:webHidden/>
          </w:rPr>
          <w:tab/>
        </w:r>
        <w:r>
          <w:rPr>
            <w:noProof/>
            <w:webHidden/>
          </w:rPr>
          <w:fldChar w:fldCharType="begin"/>
        </w:r>
        <w:r>
          <w:rPr>
            <w:noProof/>
            <w:webHidden/>
          </w:rPr>
          <w:instrText xml:space="preserve"> PAGEREF _Toc226444149 \h </w:instrText>
        </w:r>
        <w:r>
          <w:rPr>
            <w:noProof/>
            <w:webHidden/>
          </w:rPr>
        </w:r>
        <w:r>
          <w:rPr>
            <w:noProof/>
            <w:webHidden/>
          </w:rPr>
          <w:fldChar w:fldCharType="separate"/>
        </w:r>
        <w:r>
          <w:rPr>
            <w:noProof/>
            <w:webHidden/>
          </w:rPr>
          <w:t>6</w:t>
        </w:r>
        <w:r>
          <w:rPr>
            <w:noProof/>
            <w:webHidden/>
          </w:rPr>
          <w:fldChar w:fldCharType="end"/>
        </w:r>
      </w:hyperlink>
    </w:p>
    <w:p w14:paraId="4854786A" w14:textId="25653DB5" w:rsidR="002356B2" w:rsidRDefault="002356B2">
      <w:pPr>
        <w:pStyle w:val="Obsah2"/>
        <w:tabs>
          <w:tab w:val="left" w:pos="800"/>
          <w:tab w:val="right" w:leader="dot" w:pos="8926"/>
        </w:tabs>
        <w:rPr>
          <w:rFonts w:eastAsiaTheme="minorEastAsia" w:cstheme="minorBidi"/>
          <w:smallCaps w:val="0"/>
          <w:noProof/>
          <w:kern w:val="2"/>
          <w:sz w:val="24"/>
          <w:szCs w:val="24"/>
          <w:lang w:eastAsia="cs-CZ"/>
          <w14:ligatures w14:val="standardContextual"/>
        </w:rPr>
      </w:pPr>
      <w:hyperlink w:anchor="_Toc226444150" w:history="1">
        <w:r w:rsidRPr="00495809">
          <w:rPr>
            <w:rStyle w:val="Hypertextovodkaz"/>
            <w:bCs/>
            <w:noProof/>
          </w:rPr>
          <w:t>3.5</w:t>
        </w:r>
        <w:r>
          <w:rPr>
            <w:rFonts w:eastAsiaTheme="minorEastAsia" w:cstheme="minorBidi"/>
            <w:smallCaps w:val="0"/>
            <w:noProof/>
            <w:kern w:val="2"/>
            <w:sz w:val="24"/>
            <w:szCs w:val="24"/>
            <w:lang w:eastAsia="cs-CZ"/>
            <w14:ligatures w14:val="standardContextual"/>
          </w:rPr>
          <w:tab/>
        </w:r>
        <w:r w:rsidRPr="00495809">
          <w:rPr>
            <w:rStyle w:val="Hypertextovodkaz"/>
            <w:noProof/>
          </w:rPr>
          <w:t>Souběh stávajících a nového systému (migrační přechod)</w:t>
        </w:r>
        <w:r>
          <w:rPr>
            <w:noProof/>
            <w:webHidden/>
          </w:rPr>
          <w:tab/>
        </w:r>
        <w:r>
          <w:rPr>
            <w:noProof/>
            <w:webHidden/>
          </w:rPr>
          <w:fldChar w:fldCharType="begin"/>
        </w:r>
        <w:r>
          <w:rPr>
            <w:noProof/>
            <w:webHidden/>
          </w:rPr>
          <w:instrText xml:space="preserve"> PAGEREF _Toc226444150 \h </w:instrText>
        </w:r>
        <w:r>
          <w:rPr>
            <w:noProof/>
            <w:webHidden/>
          </w:rPr>
        </w:r>
        <w:r>
          <w:rPr>
            <w:noProof/>
            <w:webHidden/>
          </w:rPr>
          <w:fldChar w:fldCharType="separate"/>
        </w:r>
        <w:r>
          <w:rPr>
            <w:noProof/>
            <w:webHidden/>
          </w:rPr>
          <w:t>7</w:t>
        </w:r>
        <w:r>
          <w:rPr>
            <w:noProof/>
            <w:webHidden/>
          </w:rPr>
          <w:fldChar w:fldCharType="end"/>
        </w:r>
      </w:hyperlink>
    </w:p>
    <w:p w14:paraId="6B9C6248" w14:textId="00598A1E" w:rsidR="002356B2" w:rsidRDefault="002356B2">
      <w:pPr>
        <w:pStyle w:val="Obsah1"/>
        <w:tabs>
          <w:tab w:val="left" w:pos="400"/>
          <w:tab w:val="right" w:leader="dot" w:pos="8926"/>
        </w:tabs>
        <w:rPr>
          <w:rFonts w:eastAsiaTheme="minorEastAsia" w:cstheme="minorBidi"/>
          <w:b w:val="0"/>
          <w:bCs w:val="0"/>
          <w:caps w:val="0"/>
          <w:noProof/>
          <w:kern w:val="2"/>
          <w:sz w:val="24"/>
          <w:szCs w:val="24"/>
          <w:lang w:eastAsia="cs-CZ"/>
          <w14:ligatures w14:val="standardContextual"/>
        </w:rPr>
      </w:pPr>
      <w:hyperlink w:anchor="_Toc226444151" w:history="1">
        <w:r w:rsidRPr="00495809">
          <w:rPr>
            <w:rStyle w:val="Hypertextovodkaz"/>
            <w:noProof/>
          </w:rPr>
          <w:t>4</w:t>
        </w:r>
        <w:r>
          <w:rPr>
            <w:rFonts w:eastAsiaTheme="minorEastAsia" w:cstheme="minorBidi"/>
            <w:b w:val="0"/>
            <w:bCs w:val="0"/>
            <w:caps w:val="0"/>
            <w:noProof/>
            <w:kern w:val="2"/>
            <w:sz w:val="24"/>
            <w:szCs w:val="24"/>
            <w:lang w:eastAsia="cs-CZ"/>
            <w14:ligatures w14:val="standardContextual"/>
          </w:rPr>
          <w:tab/>
        </w:r>
        <w:r w:rsidRPr="00495809">
          <w:rPr>
            <w:rStyle w:val="Hypertextovodkaz"/>
            <w:noProof/>
          </w:rPr>
          <w:t>Požadavky na plnění</w:t>
        </w:r>
        <w:r>
          <w:rPr>
            <w:noProof/>
            <w:webHidden/>
          </w:rPr>
          <w:tab/>
        </w:r>
        <w:r>
          <w:rPr>
            <w:noProof/>
            <w:webHidden/>
          </w:rPr>
          <w:fldChar w:fldCharType="begin"/>
        </w:r>
        <w:r>
          <w:rPr>
            <w:noProof/>
            <w:webHidden/>
          </w:rPr>
          <w:instrText xml:space="preserve"> PAGEREF _Toc226444151 \h </w:instrText>
        </w:r>
        <w:r>
          <w:rPr>
            <w:noProof/>
            <w:webHidden/>
          </w:rPr>
        </w:r>
        <w:r>
          <w:rPr>
            <w:noProof/>
            <w:webHidden/>
          </w:rPr>
          <w:fldChar w:fldCharType="separate"/>
        </w:r>
        <w:r>
          <w:rPr>
            <w:noProof/>
            <w:webHidden/>
          </w:rPr>
          <w:t>7</w:t>
        </w:r>
        <w:r>
          <w:rPr>
            <w:noProof/>
            <w:webHidden/>
          </w:rPr>
          <w:fldChar w:fldCharType="end"/>
        </w:r>
      </w:hyperlink>
    </w:p>
    <w:p w14:paraId="697353F2" w14:textId="5423E1FD" w:rsidR="002356B2" w:rsidRDefault="002356B2">
      <w:pPr>
        <w:pStyle w:val="Obsah2"/>
        <w:tabs>
          <w:tab w:val="left" w:pos="800"/>
          <w:tab w:val="right" w:leader="dot" w:pos="8926"/>
        </w:tabs>
        <w:rPr>
          <w:rFonts w:eastAsiaTheme="minorEastAsia" w:cstheme="minorBidi"/>
          <w:smallCaps w:val="0"/>
          <w:noProof/>
          <w:kern w:val="2"/>
          <w:sz w:val="24"/>
          <w:szCs w:val="24"/>
          <w:lang w:eastAsia="cs-CZ"/>
          <w14:ligatures w14:val="standardContextual"/>
        </w:rPr>
      </w:pPr>
      <w:hyperlink w:anchor="_Toc226444152" w:history="1">
        <w:r w:rsidRPr="00495809">
          <w:rPr>
            <w:rStyle w:val="Hypertextovodkaz"/>
            <w:bCs/>
            <w:noProof/>
          </w:rPr>
          <w:t>4.1</w:t>
        </w:r>
        <w:r>
          <w:rPr>
            <w:rFonts w:eastAsiaTheme="minorEastAsia" w:cstheme="minorBidi"/>
            <w:smallCaps w:val="0"/>
            <w:noProof/>
            <w:kern w:val="2"/>
            <w:sz w:val="24"/>
            <w:szCs w:val="24"/>
            <w:lang w:eastAsia="cs-CZ"/>
            <w14:ligatures w14:val="standardContextual"/>
          </w:rPr>
          <w:tab/>
        </w:r>
        <w:r w:rsidRPr="00495809">
          <w:rPr>
            <w:rStyle w:val="Hypertextovodkaz"/>
            <w:noProof/>
          </w:rPr>
          <w:t>Základní požadavky na funkcionalitu a rozsah systému</w:t>
        </w:r>
        <w:r>
          <w:rPr>
            <w:noProof/>
            <w:webHidden/>
          </w:rPr>
          <w:tab/>
        </w:r>
        <w:r>
          <w:rPr>
            <w:noProof/>
            <w:webHidden/>
          </w:rPr>
          <w:fldChar w:fldCharType="begin"/>
        </w:r>
        <w:r>
          <w:rPr>
            <w:noProof/>
            <w:webHidden/>
          </w:rPr>
          <w:instrText xml:space="preserve"> PAGEREF _Toc226444152 \h </w:instrText>
        </w:r>
        <w:r>
          <w:rPr>
            <w:noProof/>
            <w:webHidden/>
          </w:rPr>
        </w:r>
        <w:r>
          <w:rPr>
            <w:noProof/>
            <w:webHidden/>
          </w:rPr>
          <w:fldChar w:fldCharType="separate"/>
        </w:r>
        <w:r>
          <w:rPr>
            <w:noProof/>
            <w:webHidden/>
          </w:rPr>
          <w:t>8</w:t>
        </w:r>
        <w:r>
          <w:rPr>
            <w:noProof/>
            <w:webHidden/>
          </w:rPr>
          <w:fldChar w:fldCharType="end"/>
        </w:r>
      </w:hyperlink>
    </w:p>
    <w:p w14:paraId="08686B6B" w14:textId="73025FE6" w:rsidR="002356B2" w:rsidRDefault="002356B2">
      <w:pPr>
        <w:pStyle w:val="Obsah3"/>
        <w:tabs>
          <w:tab w:val="left" w:pos="1200"/>
          <w:tab w:val="right" w:leader="dot" w:pos="8926"/>
        </w:tabs>
        <w:rPr>
          <w:rFonts w:eastAsiaTheme="minorEastAsia" w:cstheme="minorBidi"/>
          <w:i w:val="0"/>
          <w:iCs w:val="0"/>
          <w:noProof/>
          <w:kern w:val="2"/>
          <w:sz w:val="24"/>
          <w:szCs w:val="24"/>
          <w:lang w:eastAsia="cs-CZ"/>
          <w14:ligatures w14:val="standardContextual"/>
        </w:rPr>
      </w:pPr>
      <w:hyperlink w:anchor="_Toc226444153" w:history="1">
        <w:r w:rsidRPr="00495809">
          <w:rPr>
            <w:rStyle w:val="Hypertextovodkaz"/>
            <w:noProof/>
          </w:rPr>
          <w:t>4.1.1</w:t>
        </w:r>
        <w:r>
          <w:rPr>
            <w:rFonts w:eastAsiaTheme="minorEastAsia" w:cstheme="minorBidi"/>
            <w:i w:val="0"/>
            <w:iCs w:val="0"/>
            <w:noProof/>
            <w:kern w:val="2"/>
            <w:sz w:val="24"/>
            <w:szCs w:val="24"/>
            <w:lang w:eastAsia="cs-CZ"/>
            <w14:ligatures w14:val="standardContextual"/>
          </w:rPr>
          <w:tab/>
        </w:r>
        <w:r w:rsidRPr="00495809">
          <w:rPr>
            <w:rStyle w:val="Hypertextovodkaz"/>
            <w:noProof/>
          </w:rPr>
          <w:t>Obecné požadavky</w:t>
        </w:r>
        <w:r>
          <w:rPr>
            <w:noProof/>
            <w:webHidden/>
          </w:rPr>
          <w:tab/>
        </w:r>
        <w:r>
          <w:rPr>
            <w:noProof/>
            <w:webHidden/>
          </w:rPr>
          <w:fldChar w:fldCharType="begin"/>
        </w:r>
        <w:r>
          <w:rPr>
            <w:noProof/>
            <w:webHidden/>
          </w:rPr>
          <w:instrText xml:space="preserve"> PAGEREF _Toc226444153 \h </w:instrText>
        </w:r>
        <w:r>
          <w:rPr>
            <w:noProof/>
            <w:webHidden/>
          </w:rPr>
        </w:r>
        <w:r>
          <w:rPr>
            <w:noProof/>
            <w:webHidden/>
          </w:rPr>
          <w:fldChar w:fldCharType="separate"/>
        </w:r>
        <w:r>
          <w:rPr>
            <w:noProof/>
            <w:webHidden/>
          </w:rPr>
          <w:t>8</w:t>
        </w:r>
        <w:r>
          <w:rPr>
            <w:noProof/>
            <w:webHidden/>
          </w:rPr>
          <w:fldChar w:fldCharType="end"/>
        </w:r>
      </w:hyperlink>
    </w:p>
    <w:p w14:paraId="28EDAF0E" w14:textId="711DE3BE" w:rsidR="002356B2" w:rsidRDefault="002356B2">
      <w:pPr>
        <w:pStyle w:val="Obsah3"/>
        <w:tabs>
          <w:tab w:val="left" w:pos="1200"/>
          <w:tab w:val="right" w:leader="dot" w:pos="8926"/>
        </w:tabs>
        <w:rPr>
          <w:rFonts w:eastAsiaTheme="minorEastAsia" w:cstheme="minorBidi"/>
          <w:i w:val="0"/>
          <w:iCs w:val="0"/>
          <w:noProof/>
          <w:kern w:val="2"/>
          <w:sz w:val="24"/>
          <w:szCs w:val="24"/>
          <w:lang w:eastAsia="cs-CZ"/>
          <w14:ligatures w14:val="standardContextual"/>
        </w:rPr>
      </w:pPr>
      <w:hyperlink w:anchor="_Toc226444154" w:history="1">
        <w:r w:rsidRPr="00495809">
          <w:rPr>
            <w:rStyle w:val="Hypertextovodkaz"/>
            <w:noProof/>
          </w:rPr>
          <w:t>4.1.2</w:t>
        </w:r>
        <w:r>
          <w:rPr>
            <w:rFonts w:eastAsiaTheme="minorEastAsia" w:cstheme="minorBidi"/>
            <w:i w:val="0"/>
            <w:iCs w:val="0"/>
            <w:noProof/>
            <w:kern w:val="2"/>
            <w:sz w:val="24"/>
            <w:szCs w:val="24"/>
            <w:lang w:eastAsia="cs-CZ"/>
            <w14:ligatures w14:val="standardContextual"/>
          </w:rPr>
          <w:tab/>
        </w:r>
        <w:r w:rsidRPr="00495809">
          <w:rPr>
            <w:rStyle w:val="Hypertextovodkaz"/>
            <w:noProof/>
          </w:rPr>
          <w:t>Kapacita systému</w:t>
        </w:r>
        <w:r>
          <w:rPr>
            <w:noProof/>
            <w:webHidden/>
          </w:rPr>
          <w:tab/>
        </w:r>
        <w:r>
          <w:rPr>
            <w:noProof/>
            <w:webHidden/>
          </w:rPr>
          <w:fldChar w:fldCharType="begin"/>
        </w:r>
        <w:r>
          <w:rPr>
            <w:noProof/>
            <w:webHidden/>
          </w:rPr>
          <w:instrText xml:space="preserve"> PAGEREF _Toc226444154 \h </w:instrText>
        </w:r>
        <w:r>
          <w:rPr>
            <w:noProof/>
            <w:webHidden/>
          </w:rPr>
        </w:r>
        <w:r>
          <w:rPr>
            <w:noProof/>
            <w:webHidden/>
          </w:rPr>
          <w:fldChar w:fldCharType="separate"/>
        </w:r>
        <w:r>
          <w:rPr>
            <w:noProof/>
            <w:webHidden/>
          </w:rPr>
          <w:t>12</w:t>
        </w:r>
        <w:r>
          <w:rPr>
            <w:noProof/>
            <w:webHidden/>
          </w:rPr>
          <w:fldChar w:fldCharType="end"/>
        </w:r>
      </w:hyperlink>
    </w:p>
    <w:p w14:paraId="416174FE" w14:textId="5F10D40E" w:rsidR="002356B2" w:rsidRDefault="002356B2">
      <w:pPr>
        <w:pStyle w:val="Obsah3"/>
        <w:tabs>
          <w:tab w:val="left" w:pos="1200"/>
          <w:tab w:val="right" w:leader="dot" w:pos="8926"/>
        </w:tabs>
        <w:rPr>
          <w:rFonts w:eastAsiaTheme="minorEastAsia" w:cstheme="minorBidi"/>
          <w:i w:val="0"/>
          <w:iCs w:val="0"/>
          <w:noProof/>
          <w:kern w:val="2"/>
          <w:sz w:val="24"/>
          <w:szCs w:val="24"/>
          <w:lang w:eastAsia="cs-CZ"/>
          <w14:ligatures w14:val="standardContextual"/>
        </w:rPr>
      </w:pPr>
      <w:hyperlink w:anchor="_Toc226444155" w:history="1">
        <w:r w:rsidRPr="00495809">
          <w:rPr>
            <w:rStyle w:val="Hypertextovodkaz"/>
            <w:noProof/>
          </w:rPr>
          <w:t>4.1.3</w:t>
        </w:r>
        <w:r>
          <w:rPr>
            <w:rFonts w:eastAsiaTheme="minorEastAsia" w:cstheme="minorBidi"/>
            <w:i w:val="0"/>
            <w:iCs w:val="0"/>
            <w:noProof/>
            <w:kern w:val="2"/>
            <w:sz w:val="24"/>
            <w:szCs w:val="24"/>
            <w:lang w:eastAsia="cs-CZ"/>
            <w14:ligatures w14:val="standardContextual"/>
          </w:rPr>
          <w:tab/>
        </w:r>
        <w:r w:rsidRPr="00495809">
          <w:rPr>
            <w:rStyle w:val="Hypertextovodkaz"/>
            <w:noProof/>
          </w:rPr>
          <w:t>Funkční požadavky</w:t>
        </w:r>
        <w:r>
          <w:rPr>
            <w:noProof/>
            <w:webHidden/>
          </w:rPr>
          <w:tab/>
        </w:r>
        <w:r>
          <w:rPr>
            <w:noProof/>
            <w:webHidden/>
          </w:rPr>
          <w:fldChar w:fldCharType="begin"/>
        </w:r>
        <w:r>
          <w:rPr>
            <w:noProof/>
            <w:webHidden/>
          </w:rPr>
          <w:instrText xml:space="preserve"> PAGEREF _Toc226444155 \h </w:instrText>
        </w:r>
        <w:r>
          <w:rPr>
            <w:noProof/>
            <w:webHidden/>
          </w:rPr>
        </w:r>
        <w:r>
          <w:rPr>
            <w:noProof/>
            <w:webHidden/>
          </w:rPr>
          <w:fldChar w:fldCharType="separate"/>
        </w:r>
        <w:r>
          <w:rPr>
            <w:noProof/>
            <w:webHidden/>
          </w:rPr>
          <w:t>15</w:t>
        </w:r>
        <w:r>
          <w:rPr>
            <w:noProof/>
            <w:webHidden/>
          </w:rPr>
          <w:fldChar w:fldCharType="end"/>
        </w:r>
      </w:hyperlink>
    </w:p>
    <w:p w14:paraId="52D203FF" w14:textId="66193EB0" w:rsidR="002356B2" w:rsidRDefault="002356B2">
      <w:pPr>
        <w:pStyle w:val="Obsah2"/>
        <w:tabs>
          <w:tab w:val="left" w:pos="800"/>
          <w:tab w:val="right" w:leader="dot" w:pos="8926"/>
        </w:tabs>
        <w:rPr>
          <w:rFonts w:eastAsiaTheme="minorEastAsia" w:cstheme="minorBidi"/>
          <w:smallCaps w:val="0"/>
          <w:noProof/>
          <w:kern w:val="2"/>
          <w:sz w:val="24"/>
          <w:szCs w:val="24"/>
          <w:lang w:eastAsia="cs-CZ"/>
          <w14:ligatures w14:val="standardContextual"/>
        </w:rPr>
      </w:pPr>
      <w:hyperlink w:anchor="_Toc226444156" w:history="1">
        <w:r w:rsidRPr="00495809">
          <w:rPr>
            <w:rStyle w:val="Hypertextovodkaz"/>
            <w:bCs/>
            <w:noProof/>
          </w:rPr>
          <w:t>4.2</w:t>
        </w:r>
        <w:r>
          <w:rPr>
            <w:rFonts w:eastAsiaTheme="minorEastAsia" w:cstheme="minorBidi"/>
            <w:smallCaps w:val="0"/>
            <w:noProof/>
            <w:kern w:val="2"/>
            <w:sz w:val="24"/>
            <w:szCs w:val="24"/>
            <w:lang w:eastAsia="cs-CZ"/>
            <w14:ligatures w14:val="standardContextual"/>
          </w:rPr>
          <w:tab/>
        </w:r>
        <w:r w:rsidRPr="00495809">
          <w:rPr>
            <w:rStyle w:val="Hypertextovodkaz"/>
            <w:noProof/>
          </w:rPr>
          <w:t>Dodávka licencí</w:t>
        </w:r>
        <w:r>
          <w:rPr>
            <w:noProof/>
            <w:webHidden/>
          </w:rPr>
          <w:tab/>
        </w:r>
        <w:r>
          <w:rPr>
            <w:noProof/>
            <w:webHidden/>
          </w:rPr>
          <w:fldChar w:fldCharType="begin"/>
        </w:r>
        <w:r>
          <w:rPr>
            <w:noProof/>
            <w:webHidden/>
          </w:rPr>
          <w:instrText xml:space="preserve"> PAGEREF _Toc226444156 \h </w:instrText>
        </w:r>
        <w:r>
          <w:rPr>
            <w:noProof/>
            <w:webHidden/>
          </w:rPr>
        </w:r>
        <w:r>
          <w:rPr>
            <w:noProof/>
            <w:webHidden/>
          </w:rPr>
          <w:fldChar w:fldCharType="separate"/>
        </w:r>
        <w:r>
          <w:rPr>
            <w:noProof/>
            <w:webHidden/>
          </w:rPr>
          <w:t>22</w:t>
        </w:r>
        <w:r>
          <w:rPr>
            <w:noProof/>
            <w:webHidden/>
          </w:rPr>
          <w:fldChar w:fldCharType="end"/>
        </w:r>
      </w:hyperlink>
    </w:p>
    <w:p w14:paraId="5DF031AA" w14:textId="5C384747" w:rsidR="002356B2" w:rsidRDefault="002356B2">
      <w:pPr>
        <w:pStyle w:val="Obsah2"/>
        <w:tabs>
          <w:tab w:val="left" w:pos="800"/>
          <w:tab w:val="right" w:leader="dot" w:pos="8926"/>
        </w:tabs>
        <w:rPr>
          <w:rFonts w:eastAsiaTheme="minorEastAsia" w:cstheme="minorBidi"/>
          <w:smallCaps w:val="0"/>
          <w:noProof/>
          <w:kern w:val="2"/>
          <w:sz w:val="24"/>
          <w:szCs w:val="24"/>
          <w:lang w:eastAsia="cs-CZ"/>
          <w14:ligatures w14:val="standardContextual"/>
        </w:rPr>
      </w:pPr>
      <w:hyperlink w:anchor="_Toc226444157" w:history="1">
        <w:r w:rsidRPr="00495809">
          <w:rPr>
            <w:rStyle w:val="Hypertextovodkaz"/>
            <w:bCs/>
            <w:noProof/>
          </w:rPr>
          <w:t>4.3</w:t>
        </w:r>
        <w:r>
          <w:rPr>
            <w:rFonts w:eastAsiaTheme="minorEastAsia" w:cstheme="minorBidi"/>
            <w:smallCaps w:val="0"/>
            <w:noProof/>
            <w:kern w:val="2"/>
            <w:sz w:val="24"/>
            <w:szCs w:val="24"/>
            <w:lang w:eastAsia="cs-CZ"/>
            <w14:ligatures w14:val="standardContextual"/>
          </w:rPr>
          <w:tab/>
        </w:r>
        <w:r w:rsidRPr="00495809">
          <w:rPr>
            <w:rStyle w:val="Hypertextovodkaz"/>
            <w:noProof/>
          </w:rPr>
          <w:t>Požadavky na hardware</w:t>
        </w:r>
        <w:r>
          <w:rPr>
            <w:noProof/>
            <w:webHidden/>
          </w:rPr>
          <w:tab/>
        </w:r>
        <w:r>
          <w:rPr>
            <w:noProof/>
            <w:webHidden/>
          </w:rPr>
          <w:fldChar w:fldCharType="begin"/>
        </w:r>
        <w:r>
          <w:rPr>
            <w:noProof/>
            <w:webHidden/>
          </w:rPr>
          <w:instrText xml:space="preserve"> PAGEREF _Toc226444157 \h </w:instrText>
        </w:r>
        <w:r>
          <w:rPr>
            <w:noProof/>
            <w:webHidden/>
          </w:rPr>
        </w:r>
        <w:r>
          <w:rPr>
            <w:noProof/>
            <w:webHidden/>
          </w:rPr>
          <w:fldChar w:fldCharType="separate"/>
        </w:r>
        <w:r>
          <w:rPr>
            <w:noProof/>
            <w:webHidden/>
          </w:rPr>
          <w:t>22</w:t>
        </w:r>
        <w:r>
          <w:rPr>
            <w:noProof/>
            <w:webHidden/>
          </w:rPr>
          <w:fldChar w:fldCharType="end"/>
        </w:r>
      </w:hyperlink>
    </w:p>
    <w:p w14:paraId="62AE3367" w14:textId="60B31409" w:rsidR="002356B2" w:rsidRDefault="002356B2">
      <w:pPr>
        <w:pStyle w:val="Obsah2"/>
        <w:tabs>
          <w:tab w:val="left" w:pos="800"/>
          <w:tab w:val="right" w:leader="dot" w:pos="8926"/>
        </w:tabs>
        <w:rPr>
          <w:rFonts w:eastAsiaTheme="minorEastAsia" w:cstheme="minorBidi"/>
          <w:smallCaps w:val="0"/>
          <w:noProof/>
          <w:kern w:val="2"/>
          <w:sz w:val="24"/>
          <w:szCs w:val="24"/>
          <w:lang w:eastAsia="cs-CZ"/>
          <w14:ligatures w14:val="standardContextual"/>
        </w:rPr>
      </w:pPr>
      <w:hyperlink w:anchor="_Toc226444158" w:history="1">
        <w:r w:rsidRPr="00495809">
          <w:rPr>
            <w:rStyle w:val="Hypertextovodkaz"/>
            <w:bCs/>
            <w:noProof/>
          </w:rPr>
          <w:t>4.4</w:t>
        </w:r>
        <w:r>
          <w:rPr>
            <w:rFonts w:eastAsiaTheme="minorEastAsia" w:cstheme="minorBidi"/>
            <w:smallCaps w:val="0"/>
            <w:noProof/>
            <w:kern w:val="2"/>
            <w:sz w:val="24"/>
            <w:szCs w:val="24"/>
            <w:lang w:eastAsia="cs-CZ"/>
            <w14:ligatures w14:val="standardContextual"/>
          </w:rPr>
          <w:tab/>
        </w:r>
        <w:r w:rsidRPr="00495809">
          <w:rPr>
            <w:rStyle w:val="Hypertextovodkaz"/>
            <w:noProof/>
          </w:rPr>
          <w:t>Zajištění provozní podpory</w:t>
        </w:r>
        <w:r>
          <w:rPr>
            <w:noProof/>
            <w:webHidden/>
          </w:rPr>
          <w:tab/>
        </w:r>
        <w:r>
          <w:rPr>
            <w:noProof/>
            <w:webHidden/>
          </w:rPr>
          <w:fldChar w:fldCharType="begin"/>
        </w:r>
        <w:r>
          <w:rPr>
            <w:noProof/>
            <w:webHidden/>
          </w:rPr>
          <w:instrText xml:space="preserve"> PAGEREF _Toc226444158 \h </w:instrText>
        </w:r>
        <w:r>
          <w:rPr>
            <w:noProof/>
            <w:webHidden/>
          </w:rPr>
        </w:r>
        <w:r>
          <w:rPr>
            <w:noProof/>
            <w:webHidden/>
          </w:rPr>
          <w:fldChar w:fldCharType="separate"/>
        </w:r>
        <w:r>
          <w:rPr>
            <w:noProof/>
            <w:webHidden/>
          </w:rPr>
          <w:t>23</w:t>
        </w:r>
        <w:r>
          <w:rPr>
            <w:noProof/>
            <w:webHidden/>
          </w:rPr>
          <w:fldChar w:fldCharType="end"/>
        </w:r>
      </w:hyperlink>
    </w:p>
    <w:p w14:paraId="6037CF3C" w14:textId="6DFE103B" w:rsidR="00D828A4" w:rsidRDefault="00F726F3" w:rsidP="00801365">
      <w:pPr>
        <w:pStyle w:val="Obsah1"/>
        <w:rPr>
          <w:rStyle w:val="Hypertextovodkaz"/>
          <w:noProof/>
          <w:kern w:val="2"/>
          <w:lang w:eastAsia="cs-CZ"/>
          <w14:ligatures w14:val="standardContextual"/>
        </w:rPr>
      </w:pPr>
      <w:r>
        <w:rPr>
          <w:rStyle w:val="Hypertextovodkaz"/>
          <w:noProof/>
          <w:kern w:val="2"/>
          <w:lang w:eastAsia="cs-CZ"/>
          <w14:ligatures w14:val="standardContextual"/>
        </w:rPr>
        <w:fldChar w:fldCharType="end"/>
      </w:r>
    </w:p>
    <w:p w14:paraId="4A2F8602" w14:textId="2FB344B2" w:rsidR="006C01E0" w:rsidRPr="005A0A8F" w:rsidRDefault="006C01E0" w:rsidP="00813602">
      <w:pPr>
        <w:tabs>
          <w:tab w:val="right" w:leader="dot" w:pos="8222"/>
        </w:tabs>
        <w:ind w:right="573"/>
      </w:pPr>
    </w:p>
    <w:p w14:paraId="14BB8B00" w14:textId="6C422745" w:rsidR="61409738" w:rsidRDefault="61409738">
      <w:r>
        <w:br w:type="page"/>
      </w:r>
    </w:p>
    <w:p w14:paraId="1595DB79" w14:textId="30551993" w:rsidR="00437A97" w:rsidRPr="005A0A8F" w:rsidRDefault="2D6A200A" w:rsidP="00437A97">
      <w:pPr>
        <w:pStyle w:val="Nadpis1"/>
      </w:pPr>
      <w:bookmarkStart w:id="0" w:name="_Toc142634812"/>
      <w:bookmarkStart w:id="1" w:name="_Toc222910589"/>
      <w:bookmarkStart w:id="2" w:name="_Toc222910824"/>
      <w:bookmarkStart w:id="3" w:name="_Toc226444142"/>
      <w:bookmarkStart w:id="4" w:name="_Toc226444265"/>
      <w:r>
        <w:lastRenderedPageBreak/>
        <w:t>Seznam</w:t>
      </w:r>
      <w:r w:rsidR="001F15B1">
        <w:t xml:space="preserve"> pojmů a</w:t>
      </w:r>
      <w:r>
        <w:t xml:space="preserve"> zkratek</w:t>
      </w:r>
      <w:bookmarkEnd w:id="0"/>
      <w:bookmarkEnd w:id="1"/>
      <w:bookmarkEnd w:id="2"/>
      <w:bookmarkEnd w:id="3"/>
      <w:bookmarkEnd w:id="4"/>
    </w:p>
    <w:p w14:paraId="31116D33" w14:textId="77777777" w:rsidR="00437A97" w:rsidRPr="005A0A8F" w:rsidRDefault="00437A97" w:rsidP="00437A97">
      <w:r w:rsidRPr="005A0A8F">
        <w:t>Níže uvedená tabulka obsahuje seznam zkratek a pojmů použitých v rámci této Technické specifikace.</w:t>
      </w:r>
    </w:p>
    <w:p w14:paraId="049718DE" w14:textId="77777777" w:rsidR="00437A97" w:rsidRPr="00B431E5" w:rsidRDefault="00437A97" w:rsidP="00437A97">
      <w:r w:rsidRPr="00B431E5">
        <w:t>Přehled zkratek a pojmů:</w:t>
      </w:r>
    </w:p>
    <w:tbl>
      <w:tblPr>
        <w:tblStyle w:val="Mkatabulky"/>
        <w:tblW w:w="5000" w:type="pct"/>
        <w:tblLook w:val="0000" w:firstRow="0" w:lastRow="0" w:firstColumn="0" w:lastColumn="0" w:noHBand="0" w:noVBand="0"/>
      </w:tblPr>
      <w:tblGrid>
        <w:gridCol w:w="1880"/>
        <w:gridCol w:w="7056"/>
      </w:tblGrid>
      <w:tr w:rsidR="00437A97" w:rsidRPr="00B431E5" w14:paraId="63D2647D" w14:textId="77777777" w:rsidTr="00460076">
        <w:trPr>
          <w:trHeight w:val="417"/>
        </w:trPr>
        <w:tc>
          <w:tcPr>
            <w:tcW w:w="1052" w:type="pct"/>
          </w:tcPr>
          <w:p w14:paraId="33A1C03C" w14:textId="77777777" w:rsidR="00437A97" w:rsidRPr="00BC60B3" w:rsidRDefault="00437A97" w:rsidP="00460076">
            <w:pPr>
              <w:spacing w:before="60" w:after="60"/>
              <w:rPr>
                <w:b/>
                <w:bCs/>
                <w:lang w:eastAsia="cs-CZ"/>
              </w:rPr>
            </w:pPr>
            <w:bookmarkStart w:id="5" w:name="_Hlk93560886"/>
            <w:r w:rsidRPr="00BC60B3">
              <w:rPr>
                <w:b/>
                <w:bCs/>
                <w:lang w:eastAsia="cs-CZ"/>
              </w:rPr>
              <w:t>Zkratka</w:t>
            </w:r>
          </w:p>
        </w:tc>
        <w:tc>
          <w:tcPr>
            <w:tcW w:w="3948" w:type="pct"/>
          </w:tcPr>
          <w:p w14:paraId="5F58917D" w14:textId="77777777" w:rsidR="00437A97" w:rsidRPr="00BC60B3" w:rsidRDefault="00437A97" w:rsidP="00460076">
            <w:pPr>
              <w:spacing w:before="60" w:after="60"/>
              <w:jc w:val="left"/>
              <w:rPr>
                <w:b/>
                <w:bCs/>
                <w:lang w:eastAsia="cs-CZ"/>
              </w:rPr>
            </w:pPr>
            <w:r w:rsidRPr="00BC60B3">
              <w:rPr>
                <w:b/>
                <w:bCs/>
                <w:lang w:eastAsia="cs-CZ"/>
              </w:rPr>
              <w:t>Popis</w:t>
            </w:r>
          </w:p>
        </w:tc>
      </w:tr>
      <w:tr w:rsidR="00672227" w14:paraId="72E53EF1" w14:textId="77777777" w:rsidTr="00460076">
        <w:trPr>
          <w:trHeight w:val="271"/>
        </w:trPr>
        <w:tc>
          <w:tcPr>
            <w:tcW w:w="1052" w:type="pct"/>
          </w:tcPr>
          <w:p w14:paraId="0B278479" w14:textId="0E261FF6" w:rsidR="00672227" w:rsidRPr="7D9B91CE" w:rsidRDefault="00672227" w:rsidP="00460076">
            <w:pPr>
              <w:spacing w:before="60" w:after="60"/>
              <w:jc w:val="left"/>
              <w:rPr>
                <w:lang w:eastAsia="cs-CZ"/>
              </w:rPr>
            </w:pPr>
            <w:r>
              <w:rPr>
                <w:lang w:eastAsia="cs-CZ"/>
              </w:rPr>
              <w:t>Dodavatel</w:t>
            </w:r>
          </w:p>
        </w:tc>
        <w:tc>
          <w:tcPr>
            <w:tcW w:w="3948" w:type="pct"/>
          </w:tcPr>
          <w:p w14:paraId="0611C5FD" w14:textId="74207BA3" w:rsidR="00672227" w:rsidRPr="7D9B91CE" w:rsidRDefault="00672227" w:rsidP="00460076">
            <w:pPr>
              <w:spacing w:before="60" w:after="60"/>
              <w:jc w:val="left"/>
              <w:rPr>
                <w:rFonts w:cs="Calibri Light"/>
              </w:rPr>
            </w:pPr>
            <w:r>
              <w:rPr>
                <w:lang w:eastAsia="cs-CZ"/>
              </w:rPr>
              <w:t>Účastník</w:t>
            </w:r>
            <w:r w:rsidR="00E36982">
              <w:rPr>
                <w:lang w:eastAsia="cs-CZ"/>
              </w:rPr>
              <w:t xml:space="preserve"> zadávacího řízení, který bude ze strany SŽ vybrán k uzavření smlouvy</w:t>
            </w:r>
          </w:p>
        </w:tc>
      </w:tr>
      <w:tr w:rsidR="00076945" w:rsidRPr="00B431E5" w14:paraId="4919F072" w14:textId="77777777" w:rsidTr="00F63A37">
        <w:trPr>
          <w:trHeight w:val="60"/>
        </w:trPr>
        <w:tc>
          <w:tcPr>
            <w:tcW w:w="1052" w:type="pct"/>
          </w:tcPr>
          <w:p w14:paraId="463F9FD1" w14:textId="4FD77ADD" w:rsidR="00076945" w:rsidRDefault="00076945" w:rsidP="00460076">
            <w:pPr>
              <w:spacing w:before="60" w:after="60"/>
              <w:jc w:val="left"/>
              <w:rPr>
                <w:lang w:eastAsia="cs-CZ"/>
              </w:rPr>
            </w:pPr>
            <w:r>
              <w:rPr>
                <w:lang w:eastAsia="cs-CZ"/>
              </w:rPr>
              <w:t>HW</w:t>
            </w:r>
          </w:p>
        </w:tc>
        <w:tc>
          <w:tcPr>
            <w:tcW w:w="3948" w:type="pct"/>
          </w:tcPr>
          <w:p w14:paraId="11E2E939" w14:textId="47C6F78E" w:rsidR="00076945" w:rsidRDefault="00076945" w:rsidP="00460076">
            <w:pPr>
              <w:spacing w:before="60" w:after="60"/>
              <w:jc w:val="left"/>
              <w:rPr>
                <w:lang w:eastAsia="cs-CZ"/>
              </w:rPr>
            </w:pPr>
            <w:r>
              <w:rPr>
                <w:lang w:eastAsia="cs-CZ"/>
              </w:rPr>
              <w:t>Hardware</w:t>
            </w:r>
          </w:p>
        </w:tc>
      </w:tr>
      <w:tr w:rsidR="00672227" w:rsidRPr="00B431E5" w14:paraId="2493D9F6" w14:textId="77777777" w:rsidTr="00460076">
        <w:trPr>
          <w:trHeight w:val="281"/>
        </w:trPr>
        <w:tc>
          <w:tcPr>
            <w:tcW w:w="1052" w:type="pct"/>
          </w:tcPr>
          <w:p w14:paraId="718D8207" w14:textId="77777777" w:rsidR="00672227" w:rsidRPr="00B431E5" w:rsidRDefault="00672227" w:rsidP="00460076">
            <w:pPr>
              <w:spacing w:before="60" w:after="60"/>
              <w:jc w:val="left"/>
              <w:rPr>
                <w:lang w:eastAsia="cs-CZ"/>
              </w:rPr>
            </w:pPr>
            <w:r w:rsidRPr="00B431E5">
              <w:rPr>
                <w:lang w:eastAsia="cs-CZ"/>
              </w:rPr>
              <w:t>ICT</w:t>
            </w:r>
          </w:p>
        </w:tc>
        <w:tc>
          <w:tcPr>
            <w:tcW w:w="3948" w:type="pct"/>
          </w:tcPr>
          <w:p w14:paraId="5CC249BE" w14:textId="52F3B306" w:rsidR="00672227" w:rsidRPr="00B431E5" w:rsidRDefault="00672227" w:rsidP="00460076">
            <w:pPr>
              <w:spacing w:before="60" w:after="60"/>
              <w:jc w:val="left"/>
              <w:rPr>
                <w:lang w:eastAsia="cs-CZ"/>
              </w:rPr>
            </w:pPr>
            <w:r w:rsidRPr="00B431E5">
              <w:rPr>
                <w:lang w:eastAsia="cs-CZ"/>
              </w:rPr>
              <w:t>Informační a komunikační technologie (</w:t>
            </w:r>
            <w:proofErr w:type="spellStart"/>
            <w:r w:rsidRPr="00B431E5">
              <w:rPr>
                <w:lang w:eastAsia="cs-CZ"/>
              </w:rPr>
              <w:t>Information</w:t>
            </w:r>
            <w:proofErr w:type="spellEnd"/>
            <w:r w:rsidRPr="00B431E5">
              <w:rPr>
                <w:lang w:eastAsia="cs-CZ"/>
              </w:rPr>
              <w:t xml:space="preserve"> and </w:t>
            </w:r>
            <w:proofErr w:type="spellStart"/>
            <w:r w:rsidRPr="00B431E5">
              <w:rPr>
                <w:lang w:eastAsia="cs-CZ"/>
              </w:rPr>
              <w:t>Communication</w:t>
            </w:r>
            <w:proofErr w:type="spellEnd"/>
            <w:r w:rsidRPr="00B431E5">
              <w:rPr>
                <w:lang w:eastAsia="cs-CZ"/>
              </w:rPr>
              <w:t xml:space="preserve"> Techno</w:t>
            </w:r>
            <w:r>
              <w:rPr>
                <w:lang w:eastAsia="cs-CZ"/>
              </w:rPr>
              <w:t>l</w:t>
            </w:r>
            <w:r w:rsidRPr="00B431E5">
              <w:rPr>
                <w:lang w:eastAsia="cs-CZ"/>
              </w:rPr>
              <w:t>ogies)</w:t>
            </w:r>
          </w:p>
        </w:tc>
      </w:tr>
      <w:tr w:rsidR="00672227" w:rsidRPr="00B431E5" w14:paraId="3134E098" w14:textId="77777777" w:rsidTr="00460076">
        <w:trPr>
          <w:trHeight w:val="281"/>
        </w:trPr>
        <w:tc>
          <w:tcPr>
            <w:tcW w:w="1052" w:type="pct"/>
          </w:tcPr>
          <w:p w14:paraId="571D8756" w14:textId="77777777" w:rsidR="00672227" w:rsidRPr="00B431E5" w:rsidRDefault="00672227" w:rsidP="00460076">
            <w:pPr>
              <w:spacing w:before="60" w:after="60"/>
              <w:jc w:val="left"/>
              <w:rPr>
                <w:lang w:eastAsia="cs-CZ"/>
              </w:rPr>
            </w:pPr>
            <w:r w:rsidRPr="00B431E5">
              <w:rPr>
                <w:lang w:eastAsia="cs-CZ"/>
              </w:rPr>
              <w:t>IS</w:t>
            </w:r>
          </w:p>
        </w:tc>
        <w:tc>
          <w:tcPr>
            <w:tcW w:w="3948" w:type="pct"/>
          </w:tcPr>
          <w:p w14:paraId="22DDC756" w14:textId="77777777" w:rsidR="00672227" w:rsidRPr="00B431E5" w:rsidRDefault="00672227" w:rsidP="00460076">
            <w:pPr>
              <w:spacing w:before="60" w:after="60"/>
              <w:jc w:val="left"/>
              <w:rPr>
                <w:lang w:eastAsia="cs-CZ"/>
              </w:rPr>
            </w:pPr>
            <w:r w:rsidRPr="00B431E5">
              <w:rPr>
                <w:lang w:eastAsia="cs-CZ"/>
              </w:rPr>
              <w:t>Informační systém</w:t>
            </w:r>
          </w:p>
        </w:tc>
      </w:tr>
      <w:tr w:rsidR="00672227" w:rsidRPr="00B431E5" w14:paraId="1FC350E7" w14:textId="77777777" w:rsidTr="00460076">
        <w:trPr>
          <w:trHeight w:val="281"/>
        </w:trPr>
        <w:tc>
          <w:tcPr>
            <w:tcW w:w="1052" w:type="pct"/>
          </w:tcPr>
          <w:p w14:paraId="02E4FF63" w14:textId="77777777" w:rsidR="00672227" w:rsidRPr="00B431E5" w:rsidRDefault="00672227" w:rsidP="00460076">
            <w:pPr>
              <w:spacing w:before="60" w:after="60"/>
              <w:jc w:val="left"/>
              <w:rPr>
                <w:lang w:eastAsia="cs-CZ"/>
              </w:rPr>
            </w:pPr>
            <w:r w:rsidRPr="00B431E5">
              <w:rPr>
                <w:lang w:eastAsia="cs-CZ"/>
              </w:rPr>
              <w:t>KII</w:t>
            </w:r>
          </w:p>
        </w:tc>
        <w:tc>
          <w:tcPr>
            <w:tcW w:w="3948" w:type="pct"/>
          </w:tcPr>
          <w:p w14:paraId="262620C1" w14:textId="77777777" w:rsidR="00672227" w:rsidRPr="00B431E5" w:rsidRDefault="00672227" w:rsidP="00460076">
            <w:pPr>
              <w:spacing w:before="60" w:after="60"/>
              <w:jc w:val="left"/>
              <w:rPr>
                <w:lang w:eastAsia="cs-CZ"/>
              </w:rPr>
            </w:pPr>
            <w:r w:rsidRPr="00B431E5">
              <w:rPr>
                <w:lang w:eastAsia="cs-CZ"/>
              </w:rPr>
              <w:t>Kritická informační infrastruktura</w:t>
            </w:r>
          </w:p>
        </w:tc>
      </w:tr>
      <w:tr w:rsidR="00204BCA" w:rsidRPr="00B431E5" w14:paraId="1896F228" w14:textId="77777777" w:rsidTr="00460076">
        <w:trPr>
          <w:trHeight w:val="283"/>
        </w:trPr>
        <w:tc>
          <w:tcPr>
            <w:tcW w:w="1052" w:type="pct"/>
          </w:tcPr>
          <w:p w14:paraId="2302092F" w14:textId="5F611CE1" w:rsidR="00204BCA" w:rsidRPr="00B431E5" w:rsidRDefault="00204BCA" w:rsidP="00460076">
            <w:pPr>
              <w:spacing w:before="60" w:after="60"/>
              <w:jc w:val="left"/>
              <w:rPr>
                <w:lang w:eastAsia="cs-CZ"/>
              </w:rPr>
            </w:pPr>
            <w:r>
              <w:rPr>
                <w:lang w:eastAsia="cs-CZ"/>
              </w:rPr>
              <w:t>PTK</w:t>
            </w:r>
          </w:p>
        </w:tc>
        <w:tc>
          <w:tcPr>
            <w:tcW w:w="3948" w:type="pct"/>
          </w:tcPr>
          <w:p w14:paraId="202723D9" w14:textId="0B4EC0B1" w:rsidR="00204BCA" w:rsidRPr="00B431E5" w:rsidRDefault="00204BCA" w:rsidP="00460076">
            <w:pPr>
              <w:spacing w:before="60" w:after="60"/>
              <w:jc w:val="left"/>
              <w:rPr>
                <w:lang w:eastAsia="cs-CZ"/>
              </w:rPr>
            </w:pPr>
            <w:r>
              <w:t>Předběžná tržní konzultace je nástroj umožňující zadavateli veřejné zakázky oslovit dodavatele s požadavkem na informace ohledně zamýšlené připravované veřejné zakázky</w:t>
            </w:r>
            <w:r w:rsidRPr="00C04F38">
              <w:t xml:space="preserve"> </w:t>
            </w:r>
            <w:r w:rsidRPr="0013408D">
              <w:rPr>
                <w:i/>
              </w:rPr>
              <w:t>(</w:t>
            </w:r>
            <w:proofErr w:type="spellStart"/>
            <w:r w:rsidRPr="0013408D">
              <w:rPr>
                <w:i/>
              </w:rPr>
              <w:t>Request</w:t>
            </w:r>
            <w:proofErr w:type="spellEnd"/>
            <w:r w:rsidRPr="0013408D">
              <w:rPr>
                <w:i/>
              </w:rPr>
              <w:t xml:space="preserve"> </w:t>
            </w:r>
            <w:proofErr w:type="spellStart"/>
            <w:r w:rsidRPr="0013408D">
              <w:rPr>
                <w:i/>
              </w:rPr>
              <w:t>for</w:t>
            </w:r>
            <w:proofErr w:type="spellEnd"/>
            <w:r w:rsidRPr="0013408D">
              <w:rPr>
                <w:i/>
              </w:rPr>
              <w:t xml:space="preserve"> </w:t>
            </w:r>
            <w:proofErr w:type="spellStart"/>
            <w:r w:rsidRPr="0013408D">
              <w:rPr>
                <w:i/>
              </w:rPr>
              <w:t>Information</w:t>
            </w:r>
            <w:proofErr w:type="spellEnd"/>
            <w:r w:rsidRPr="00416287">
              <w:rPr>
                <w:i/>
                <w:iCs/>
              </w:rPr>
              <w:t>)</w:t>
            </w:r>
          </w:p>
        </w:tc>
      </w:tr>
      <w:tr w:rsidR="007D53B2" w:rsidRPr="00B431E5" w14:paraId="4CC60A84" w14:textId="77777777" w:rsidTr="00460076">
        <w:trPr>
          <w:trHeight w:val="283"/>
        </w:trPr>
        <w:tc>
          <w:tcPr>
            <w:tcW w:w="1052" w:type="pct"/>
          </w:tcPr>
          <w:p w14:paraId="6273E615" w14:textId="3515CBE0" w:rsidR="007D53B2" w:rsidRDefault="007D53B2" w:rsidP="00460076">
            <w:pPr>
              <w:spacing w:before="60" w:after="60"/>
              <w:jc w:val="left"/>
              <w:rPr>
                <w:lang w:eastAsia="cs-CZ"/>
              </w:rPr>
            </w:pPr>
            <w:r>
              <w:rPr>
                <w:lang w:eastAsia="cs-CZ"/>
              </w:rPr>
              <w:t>RBAC</w:t>
            </w:r>
          </w:p>
        </w:tc>
        <w:tc>
          <w:tcPr>
            <w:tcW w:w="3948" w:type="pct"/>
          </w:tcPr>
          <w:p w14:paraId="134EB016" w14:textId="79BD559B" w:rsidR="007D53B2" w:rsidRDefault="00026F15" w:rsidP="00460076">
            <w:pPr>
              <w:spacing w:before="60" w:after="60"/>
              <w:jc w:val="left"/>
              <w:rPr>
                <w:lang w:eastAsia="cs-CZ"/>
              </w:rPr>
            </w:pPr>
            <w:r>
              <w:rPr>
                <w:lang w:eastAsia="cs-CZ"/>
              </w:rPr>
              <w:t xml:space="preserve">Řízení </w:t>
            </w:r>
            <w:r w:rsidR="00D9051E">
              <w:rPr>
                <w:lang w:eastAsia="cs-CZ"/>
              </w:rPr>
              <w:t xml:space="preserve">přístupů </w:t>
            </w:r>
            <w:r>
              <w:rPr>
                <w:lang w:eastAsia="cs-CZ"/>
              </w:rPr>
              <w:t>na základě rolí</w:t>
            </w:r>
          </w:p>
        </w:tc>
      </w:tr>
      <w:tr w:rsidR="00AA0907" w:rsidRPr="00B431E5" w14:paraId="159D4EC5" w14:textId="77777777" w:rsidTr="00460076">
        <w:trPr>
          <w:trHeight w:val="550"/>
        </w:trPr>
        <w:tc>
          <w:tcPr>
            <w:tcW w:w="1052" w:type="pct"/>
          </w:tcPr>
          <w:p w14:paraId="100FF27E" w14:textId="77777777" w:rsidR="00AA0907" w:rsidRPr="00B431E5" w:rsidRDefault="00AA0907" w:rsidP="00460076">
            <w:pPr>
              <w:spacing w:before="60" w:after="60"/>
              <w:jc w:val="left"/>
              <w:rPr>
                <w:lang w:eastAsia="cs-CZ"/>
              </w:rPr>
            </w:pPr>
            <w:r w:rsidRPr="00B431E5">
              <w:rPr>
                <w:lang w:eastAsia="cs-CZ"/>
              </w:rPr>
              <w:t>SLA</w:t>
            </w:r>
          </w:p>
        </w:tc>
        <w:tc>
          <w:tcPr>
            <w:tcW w:w="3948" w:type="pct"/>
          </w:tcPr>
          <w:p w14:paraId="4ED67D9A" w14:textId="3E29134D" w:rsidR="00AA0907" w:rsidRPr="00B431E5" w:rsidRDefault="00AA0907" w:rsidP="00460076">
            <w:pPr>
              <w:spacing w:before="60" w:after="60"/>
              <w:jc w:val="left"/>
              <w:rPr>
                <w:lang w:eastAsia="cs-CZ"/>
              </w:rPr>
            </w:pPr>
            <w:r w:rsidRPr="009F7923">
              <w:t xml:space="preserve">Smluvní nastavení </w:t>
            </w:r>
            <w:r w:rsidRPr="009F7923" w:rsidDel="007D06DB">
              <w:t xml:space="preserve">záruk, </w:t>
            </w:r>
            <w:r w:rsidRPr="009F7923">
              <w:t xml:space="preserve">úrovně, dostupnosti a kvality služeb atd. </w:t>
            </w:r>
            <w:r w:rsidRPr="5F6A5108">
              <w:rPr>
                <w:i/>
                <w:iCs/>
              </w:rPr>
              <w:t>(</w:t>
            </w:r>
            <w:proofErr w:type="spellStart"/>
            <w:r w:rsidRPr="5F6A5108">
              <w:rPr>
                <w:i/>
                <w:iCs/>
              </w:rPr>
              <w:t>ServiceLevel</w:t>
            </w:r>
            <w:proofErr w:type="spellEnd"/>
            <w:r w:rsidRPr="00A93322">
              <w:rPr>
                <w:i/>
                <w:iCs/>
              </w:rPr>
              <w:t> </w:t>
            </w:r>
            <w:proofErr w:type="spellStart"/>
            <w:r w:rsidRPr="00A93322">
              <w:rPr>
                <w:i/>
                <w:iCs/>
              </w:rPr>
              <w:t>Agreement</w:t>
            </w:r>
            <w:proofErr w:type="spellEnd"/>
            <w:r w:rsidRPr="00A93322">
              <w:rPr>
                <w:i/>
                <w:iCs/>
              </w:rPr>
              <w:t>)</w:t>
            </w:r>
          </w:p>
        </w:tc>
      </w:tr>
      <w:tr w:rsidR="00CB6E06" w:rsidRPr="00B431E5" w14:paraId="6F748158" w14:textId="77777777" w:rsidTr="00460076">
        <w:trPr>
          <w:trHeight w:val="265"/>
        </w:trPr>
        <w:tc>
          <w:tcPr>
            <w:tcW w:w="1052" w:type="pct"/>
          </w:tcPr>
          <w:p w14:paraId="64190350" w14:textId="77777777" w:rsidR="00CB6E06" w:rsidRPr="00B431E5" w:rsidRDefault="00CB6E06" w:rsidP="00460076">
            <w:pPr>
              <w:spacing w:before="60" w:after="60"/>
              <w:jc w:val="left"/>
              <w:rPr>
                <w:lang w:eastAsia="cs-CZ"/>
              </w:rPr>
            </w:pPr>
            <w:r w:rsidRPr="00B431E5">
              <w:rPr>
                <w:lang w:eastAsia="cs-CZ"/>
              </w:rPr>
              <w:t>SW</w:t>
            </w:r>
          </w:p>
        </w:tc>
        <w:tc>
          <w:tcPr>
            <w:tcW w:w="3948" w:type="pct"/>
          </w:tcPr>
          <w:p w14:paraId="2EA0F219" w14:textId="48D633F5" w:rsidR="00CB6E06" w:rsidRPr="00B431E5" w:rsidRDefault="00CB6E06" w:rsidP="00460076">
            <w:pPr>
              <w:spacing w:before="60" w:after="60"/>
              <w:jc w:val="left"/>
              <w:rPr>
                <w:lang w:eastAsia="cs-CZ"/>
              </w:rPr>
            </w:pPr>
            <w:r w:rsidRPr="00A676D6">
              <w:t>Programové vybavení</w:t>
            </w:r>
            <w:r>
              <w:t xml:space="preserve"> počítače či jiného obdobného zařízení. Speciálním druhem software je </w:t>
            </w:r>
            <w:r w:rsidRPr="00A676D6">
              <w:rPr>
                <w:i/>
                <w:iCs/>
              </w:rPr>
              <w:t>firmware</w:t>
            </w:r>
            <w:r>
              <w:t xml:space="preserve">, který je úzce spjatý s konkrétním hardwarem </w:t>
            </w:r>
            <w:r w:rsidRPr="00000632">
              <w:rPr>
                <w:i/>
                <w:iCs/>
              </w:rPr>
              <w:t>(Software)</w:t>
            </w:r>
          </w:p>
        </w:tc>
      </w:tr>
      <w:tr w:rsidR="00672227" w:rsidRPr="00B431E5" w14:paraId="3D0075D3" w14:textId="77777777" w:rsidTr="00460076">
        <w:trPr>
          <w:trHeight w:val="265"/>
        </w:trPr>
        <w:tc>
          <w:tcPr>
            <w:tcW w:w="1052" w:type="pct"/>
          </w:tcPr>
          <w:p w14:paraId="63930C1F" w14:textId="77777777" w:rsidR="00672227" w:rsidRPr="00B431E5" w:rsidRDefault="00672227" w:rsidP="00460076">
            <w:pPr>
              <w:spacing w:before="60" w:after="60"/>
              <w:jc w:val="left"/>
              <w:rPr>
                <w:lang w:eastAsia="cs-CZ"/>
              </w:rPr>
            </w:pPr>
            <w:r w:rsidRPr="00B431E5">
              <w:rPr>
                <w:lang w:eastAsia="cs-CZ"/>
              </w:rPr>
              <w:t>SŽ</w:t>
            </w:r>
          </w:p>
        </w:tc>
        <w:tc>
          <w:tcPr>
            <w:tcW w:w="3948" w:type="pct"/>
          </w:tcPr>
          <w:p w14:paraId="1B44E48B" w14:textId="2D49CCD2" w:rsidR="00672227" w:rsidRPr="00B431E5" w:rsidRDefault="00672227" w:rsidP="00460076">
            <w:pPr>
              <w:spacing w:before="60" w:after="60"/>
              <w:jc w:val="left"/>
              <w:rPr>
                <w:lang w:eastAsia="cs-CZ"/>
              </w:rPr>
            </w:pPr>
            <w:r w:rsidRPr="00B431E5">
              <w:rPr>
                <w:lang w:eastAsia="cs-CZ"/>
              </w:rPr>
              <w:t>Správa železnic, státní organizace</w:t>
            </w:r>
            <w:r w:rsidR="002E408E">
              <w:rPr>
                <w:lang w:eastAsia="cs-CZ"/>
              </w:rPr>
              <w:t xml:space="preserve"> („Zadavatel“)</w:t>
            </w:r>
          </w:p>
        </w:tc>
      </w:tr>
      <w:tr w:rsidR="00672227" w:rsidRPr="00B431E5" w14:paraId="60938538" w14:textId="77777777" w:rsidTr="00460076">
        <w:trPr>
          <w:trHeight w:val="265"/>
        </w:trPr>
        <w:tc>
          <w:tcPr>
            <w:tcW w:w="1052" w:type="pct"/>
          </w:tcPr>
          <w:p w14:paraId="7CF99A4D" w14:textId="09EC17CB" w:rsidR="00672227" w:rsidRPr="00B431E5" w:rsidRDefault="00672227" w:rsidP="00460076">
            <w:pPr>
              <w:spacing w:before="60" w:after="60"/>
              <w:jc w:val="left"/>
              <w:rPr>
                <w:lang w:eastAsia="cs-CZ"/>
              </w:rPr>
            </w:pPr>
            <w:r>
              <w:rPr>
                <w:lang w:eastAsia="cs-CZ"/>
              </w:rPr>
              <w:t>Účastník</w:t>
            </w:r>
          </w:p>
        </w:tc>
        <w:tc>
          <w:tcPr>
            <w:tcW w:w="3948" w:type="pct"/>
          </w:tcPr>
          <w:p w14:paraId="0EA1645A" w14:textId="7EA8E6D6" w:rsidR="00672227" w:rsidRPr="00B431E5" w:rsidRDefault="00672227" w:rsidP="00460076">
            <w:pPr>
              <w:spacing w:before="60" w:after="60"/>
              <w:jc w:val="left"/>
              <w:rPr>
                <w:lang w:eastAsia="cs-CZ"/>
              </w:rPr>
            </w:pPr>
            <w:r w:rsidRPr="631919AD">
              <w:rPr>
                <w:lang w:eastAsia="cs-CZ"/>
              </w:rPr>
              <w:t>Subjekt, který se</w:t>
            </w:r>
            <w:r>
              <w:rPr>
                <w:lang w:eastAsia="cs-CZ"/>
              </w:rPr>
              <w:t xml:space="preserve"> účastní</w:t>
            </w:r>
            <w:r w:rsidRPr="631919AD">
              <w:rPr>
                <w:lang w:eastAsia="cs-CZ"/>
              </w:rPr>
              <w:t xml:space="preserve"> tohoto </w:t>
            </w:r>
            <w:r w:rsidR="00B01D8F">
              <w:rPr>
                <w:lang w:eastAsia="cs-CZ"/>
              </w:rPr>
              <w:t>zadávacího</w:t>
            </w:r>
            <w:r w:rsidRPr="631919AD">
              <w:rPr>
                <w:lang w:eastAsia="cs-CZ"/>
              </w:rPr>
              <w:t xml:space="preserve"> řízení o realizac</w:t>
            </w:r>
            <w:r>
              <w:rPr>
                <w:lang w:eastAsia="cs-CZ"/>
              </w:rPr>
              <w:t>i</w:t>
            </w:r>
            <w:r w:rsidRPr="631919AD">
              <w:rPr>
                <w:lang w:eastAsia="cs-CZ"/>
              </w:rPr>
              <w:t xml:space="preserve"> veřejné zakázky</w:t>
            </w:r>
          </w:p>
        </w:tc>
      </w:tr>
      <w:tr w:rsidR="00672227" w:rsidRPr="00B431E5" w14:paraId="7CC7CCC8" w14:textId="77777777" w:rsidTr="00460076">
        <w:trPr>
          <w:trHeight w:val="265"/>
        </w:trPr>
        <w:tc>
          <w:tcPr>
            <w:tcW w:w="1052" w:type="pct"/>
          </w:tcPr>
          <w:p w14:paraId="75551C0D" w14:textId="5FE06772" w:rsidR="00672227" w:rsidRPr="00B431E5" w:rsidRDefault="00142903" w:rsidP="00460076">
            <w:pPr>
              <w:spacing w:before="60" w:after="60"/>
              <w:jc w:val="left"/>
              <w:rPr>
                <w:lang w:eastAsia="cs-CZ"/>
              </w:rPr>
            </w:pPr>
            <w:r>
              <w:rPr>
                <w:lang w:eastAsia="cs-CZ"/>
              </w:rPr>
              <w:t>VZ</w:t>
            </w:r>
          </w:p>
        </w:tc>
        <w:tc>
          <w:tcPr>
            <w:tcW w:w="3948" w:type="pct"/>
          </w:tcPr>
          <w:p w14:paraId="5D220287" w14:textId="30A5F23E" w:rsidR="00672227" w:rsidRPr="631919AD" w:rsidRDefault="00672227" w:rsidP="00460076">
            <w:pPr>
              <w:spacing w:before="60" w:after="60"/>
              <w:jc w:val="left"/>
              <w:rPr>
                <w:lang w:eastAsia="cs-CZ"/>
              </w:rPr>
            </w:pPr>
            <w:r>
              <w:rPr>
                <w:lang w:eastAsia="cs-CZ"/>
              </w:rPr>
              <w:t>Veřejná zakázka</w:t>
            </w:r>
          </w:p>
        </w:tc>
      </w:tr>
      <w:tr w:rsidR="00672227" w:rsidRPr="00B431E5" w14:paraId="222ECE17" w14:textId="77777777" w:rsidTr="00460076">
        <w:trPr>
          <w:trHeight w:val="265"/>
        </w:trPr>
        <w:tc>
          <w:tcPr>
            <w:tcW w:w="1052" w:type="pct"/>
          </w:tcPr>
          <w:p w14:paraId="238651D6" w14:textId="672AB285" w:rsidR="00672227" w:rsidRDefault="00672227" w:rsidP="00460076">
            <w:pPr>
              <w:spacing w:before="60" w:after="60"/>
              <w:jc w:val="left"/>
              <w:rPr>
                <w:lang w:eastAsia="cs-CZ"/>
              </w:rPr>
            </w:pPr>
            <w:proofErr w:type="spellStart"/>
            <w:r>
              <w:rPr>
                <w:lang w:eastAsia="cs-CZ"/>
              </w:rPr>
              <w:t>VoKB</w:t>
            </w:r>
            <w:proofErr w:type="spellEnd"/>
          </w:p>
        </w:tc>
        <w:tc>
          <w:tcPr>
            <w:tcW w:w="3948" w:type="pct"/>
          </w:tcPr>
          <w:p w14:paraId="72FE55CF" w14:textId="5FDB9A70" w:rsidR="00672227" w:rsidRDefault="00672227" w:rsidP="00460076">
            <w:pPr>
              <w:spacing w:before="60" w:after="60"/>
              <w:jc w:val="left"/>
              <w:rPr>
                <w:lang w:eastAsia="cs-CZ"/>
              </w:rPr>
            </w:pPr>
            <w:r>
              <w:rPr>
                <w:lang w:eastAsia="cs-CZ"/>
              </w:rPr>
              <w:t xml:space="preserve">Vyhláška č. </w:t>
            </w:r>
            <w:r w:rsidR="68ED8666" w:rsidRPr="6AFF7CF5">
              <w:rPr>
                <w:lang w:eastAsia="cs-CZ"/>
              </w:rPr>
              <w:t>409/2025</w:t>
            </w:r>
            <w:r>
              <w:rPr>
                <w:lang w:eastAsia="cs-CZ"/>
              </w:rPr>
              <w:t xml:space="preserve"> Sb</w:t>
            </w:r>
            <w:r w:rsidRPr="58DB66B0">
              <w:rPr>
                <w:lang w:eastAsia="cs-CZ"/>
              </w:rPr>
              <w:t>.</w:t>
            </w:r>
            <w:r>
              <w:rPr>
                <w:lang w:eastAsia="cs-CZ"/>
              </w:rPr>
              <w:t xml:space="preserve"> o bezpečnostních opatřeních, </w:t>
            </w:r>
            <w:r w:rsidR="5A1973E4" w:rsidRPr="553EB761">
              <w:rPr>
                <w:lang w:eastAsia="cs-CZ"/>
              </w:rPr>
              <w:t>poskytovatele regulované služby v režimu vyšších povinností,</w:t>
            </w:r>
            <w:r w:rsidR="002A1883" w:rsidRPr="553EB761">
              <w:rPr>
                <w:lang w:eastAsia="cs-CZ"/>
              </w:rPr>
              <w:t xml:space="preserve"> ve znění pozdějších předpisů</w:t>
            </w:r>
          </w:p>
        </w:tc>
      </w:tr>
      <w:tr w:rsidR="00672227" w:rsidRPr="00B431E5" w14:paraId="50E08698" w14:textId="77777777" w:rsidTr="00460076">
        <w:trPr>
          <w:trHeight w:val="265"/>
        </w:trPr>
        <w:tc>
          <w:tcPr>
            <w:tcW w:w="1052" w:type="pct"/>
          </w:tcPr>
          <w:p w14:paraId="33C61B82" w14:textId="015A919C" w:rsidR="00672227" w:rsidRDefault="00672227" w:rsidP="00460076">
            <w:pPr>
              <w:spacing w:before="60" w:after="60"/>
              <w:jc w:val="left"/>
              <w:rPr>
                <w:lang w:eastAsia="cs-CZ"/>
              </w:rPr>
            </w:pPr>
            <w:proofErr w:type="spellStart"/>
            <w:r>
              <w:rPr>
                <w:lang w:eastAsia="cs-CZ"/>
              </w:rPr>
              <w:t>ZoKB</w:t>
            </w:r>
            <w:proofErr w:type="spellEnd"/>
          </w:p>
        </w:tc>
        <w:tc>
          <w:tcPr>
            <w:tcW w:w="3948" w:type="pct"/>
          </w:tcPr>
          <w:p w14:paraId="521A2A95" w14:textId="11724D4B" w:rsidR="00672227" w:rsidRDefault="00672227" w:rsidP="00460076">
            <w:pPr>
              <w:spacing w:before="60" w:after="60"/>
              <w:jc w:val="left"/>
              <w:rPr>
                <w:lang w:eastAsia="cs-CZ"/>
              </w:rPr>
            </w:pPr>
            <w:r>
              <w:rPr>
                <w:lang w:eastAsia="cs-CZ"/>
              </w:rPr>
              <w:t xml:space="preserve">Zákon </w:t>
            </w:r>
            <w:r w:rsidR="26544E83" w:rsidRPr="58DB66B0">
              <w:rPr>
                <w:rFonts w:eastAsiaTheme="minorEastAsia" w:cstheme="minorBidi"/>
                <w:color w:val="0A0A0A"/>
              </w:rPr>
              <w:t>č. 264/2025</w:t>
            </w:r>
            <w:r w:rsidRPr="58DB66B0">
              <w:rPr>
                <w:rFonts w:eastAsiaTheme="minorEastAsia" w:cstheme="minorBidi"/>
                <w:color w:val="0A0A0A"/>
              </w:rPr>
              <w:t xml:space="preserve"> Sb</w:t>
            </w:r>
            <w:r w:rsidRPr="58DB66B0">
              <w:rPr>
                <w:lang w:eastAsia="cs-CZ"/>
              </w:rPr>
              <w:t>.</w:t>
            </w:r>
            <w:r w:rsidRPr="4516D52B">
              <w:rPr>
                <w:lang w:eastAsia="cs-CZ"/>
              </w:rPr>
              <w:t xml:space="preserve"> </w:t>
            </w:r>
            <w:r w:rsidR="00A6792C" w:rsidRPr="00A6792C">
              <w:rPr>
                <w:lang w:eastAsia="cs-CZ"/>
              </w:rPr>
              <w:t xml:space="preserve">o kybernetické bezpečnosti a o změně souvisejících zákonů (zákon o kybernetické bezpečnosti), ve znění pozdějších předpisů </w:t>
            </w:r>
          </w:p>
        </w:tc>
      </w:tr>
      <w:bookmarkEnd w:id="5"/>
    </w:tbl>
    <w:p w14:paraId="2F438E2C" w14:textId="77777777" w:rsidR="00437A97" w:rsidRPr="005A0A8F" w:rsidRDefault="00437A97" w:rsidP="00437A97">
      <w:pPr>
        <w:spacing w:after="240" w:line="264" w:lineRule="auto"/>
        <w:jc w:val="left"/>
        <w:rPr>
          <w:rFonts w:asciiTheme="majorHAnsi" w:eastAsiaTheme="majorEastAsia" w:hAnsiTheme="majorHAnsi" w:cstheme="majorBidi"/>
          <w:color w:val="FF5200" w:themeColor="accent2"/>
          <w:spacing w:val="-6"/>
          <w:sz w:val="36"/>
          <w:szCs w:val="36"/>
        </w:rPr>
      </w:pPr>
      <w:r>
        <w:rPr>
          <w:rFonts w:asciiTheme="majorHAnsi" w:eastAsiaTheme="majorEastAsia" w:hAnsiTheme="majorHAnsi" w:cstheme="majorBidi"/>
          <w:color w:val="FF5200" w:themeColor="accent2"/>
          <w:spacing w:val="-6"/>
          <w:sz w:val="36"/>
          <w:szCs w:val="36"/>
        </w:rPr>
        <w:br w:type="page"/>
      </w:r>
    </w:p>
    <w:p w14:paraId="4DB1FEFB" w14:textId="77777777" w:rsidR="00437A97" w:rsidRPr="005A0A8F" w:rsidRDefault="2D6A200A" w:rsidP="00437A97">
      <w:pPr>
        <w:pStyle w:val="Nadpis1"/>
      </w:pPr>
      <w:bookmarkStart w:id="6" w:name="_Toc142634813"/>
      <w:bookmarkStart w:id="7" w:name="_Toc222910590"/>
      <w:bookmarkStart w:id="8" w:name="_Toc222910825"/>
      <w:bookmarkStart w:id="9" w:name="_Toc226444143"/>
      <w:bookmarkStart w:id="10" w:name="_Toc226444266"/>
      <w:r>
        <w:lastRenderedPageBreak/>
        <w:t>Úvod</w:t>
      </w:r>
      <w:bookmarkEnd w:id="6"/>
      <w:bookmarkEnd w:id="7"/>
      <w:bookmarkEnd w:id="8"/>
      <w:bookmarkEnd w:id="9"/>
      <w:bookmarkEnd w:id="10"/>
    </w:p>
    <w:p w14:paraId="18B0FF2B" w14:textId="53E76B14" w:rsidR="00B43C33" w:rsidRPr="00FB3D9F" w:rsidRDefault="00FB3D9F" w:rsidP="0005236A">
      <w:pPr>
        <w:spacing w:after="0"/>
      </w:pPr>
      <w:bookmarkStart w:id="11" w:name="_Toc142634814"/>
      <w:r w:rsidRPr="00FB3D9F">
        <w:t>Tento dokument slouží jako veřejný podklad pro předběžnou tržní konzultaci (PTK) k</w:t>
      </w:r>
      <w:r w:rsidR="00A551A7">
        <w:t> </w:t>
      </w:r>
      <w:r w:rsidR="2DAC0CF1" w:rsidRPr="288A10DE">
        <w:rPr>
          <w:rFonts w:eastAsiaTheme="minorEastAsia" w:cstheme="minorBidi"/>
          <w:color w:val="333333"/>
          <w:szCs w:val="20"/>
        </w:rPr>
        <w:t>plánované</w:t>
      </w:r>
      <w:r w:rsidR="00A551A7">
        <w:rPr>
          <w:rFonts w:eastAsiaTheme="minorEastAsia" w:cstheme="minorBidi"/>
          <w:color w:val="333333"/>
          <w:szCs w:val="20"/>
        </w:rPr>
        <w:t xml:space="preserve">mu </w:t>
      </w:r>
      <w:r w:rsidR="00FE115D">
        <w:rPr>
          <w:rFonts w:eastAsiaTheme="minorEastAsia" w:cstheme="minorBidi"/>
          <w:color w:val="333333"/>
          <w:szCs w:val="20"/>
        </w:rPr>
        <w:t>zadávacímu řízení na</w:t>
      </w:r>
      <w:r w:rsidR="1931E59B" w:rsidRPr="288A10DE">
        <w:rPr>
          <w:rFonts w:eastAsiaTheme="minorEastAsia" w:cstheme="minorBidi"/>
          <w:color w:val="333333"/>
          <w:szCs w:val="20"/>
        </w:rPr>
        <w:t xml:space="preserve"> </w:t>
      </w:r>
      <w:r w:rsidR="78B22697" w:rsidRPr="288A10DE">
        <w:rPr>
          <w:rFonts w:eastAsiaTheme="minorEastAsia" w:cstheme="minorBidi"/>
          <w:color w:val="333333"/>
          <w:szCs w:val="20"/>
        </w:rPr>
        <w:t>veřejn</w:t>
      </w:r>
      <w:r w:rsidR="00FE115D">
        <w:rPr>
          <w:rFonts w:eastAsiaTheme="minorEastAsia" w:cstheme="minorBidi"/>
          <w:color w:val="333333"/>
          <w:szCs w:val="20"/>
        </w:rPr>
        <w:t>ou</w:t>
      </w:r>
      <w:r w:rsidR="78B22697" w:rsidRPr="288A10DE">
        <w:rPr>
          <w:rFonts w:eastAsiaTheme="minorEastAsia" w:cstheme="minorBidi"/>
          <w:color w:val="333333"/>
          <w:szCs w:val="20"/>
        </w:rPr>
        <w:t xml:space="preserve"> zakáz</w:t>
      </w:r>
      <w:r w:rsidR="00FE115D">
        <w:rPr>
          <w:rFonts w:eastAsiaTheme="minorEastAsia" w:cstheme="minorBidi"/>
          <w:color w:val="333333"/>
          <w:szCs w:val="20"/>
        </w:rPr>
        <w:t>ku</w:t>
      </w:r>
      <w:r w:rsidR="2DAC0CF1" w:rsidRPr="288A10DE">
        <w:rPr>
          <w:rFonts w:eastAsiaTheme="minorEastAsia" w:cstheme="minorBidi"/>
          <w:color w:val="333333"/>
          <w:szCs w:val="20"/>
        </w:rPr>
        <w:t xml:space="preserve"> „Realizace </w:t>
      </w:r>
      <w:r w:rsidR="00F63BA9">
        <w:rPr>
          <w:rFonts w:eastAsiaTheme="minorEastAsia" w:cstheme="minorBidi"/>
          <w:color w:val="333333"/>
          <w:szCs w:val="20"/>
        </w:rPr>
        <w:t>kamerové federace</w:t>
      </w:r>
      <w:r w:rsidR="2DAC0CF1" w:rsidRPr="288A10DE">
        <w:rPr>
          <w:rFonts w:eastAsiaTheme="minorEastAsia" w:cstheme="minorBidi"/>
          <w:color w:val="333333"/>
          <w:szCs w:val="20"/>
        </w:rPr>
        <w:t xml:space="preserve"> v prostředí Správy železnic</w:t>
      </w:r>
      <w:r w:rsidR="00D31721" w:rsidRPr="288A10DE">
        <w:rPr>
          <w:rFonts w:eastAsiaTheme="minorEastAsia" w:cstheme="minorBidi"/>
          <w:color w:val="333333"/>
          <w:szCs w:val="20"/>
        </w:rPr>
        <w:t>“</w:t>
      </w:r>
      <w:r w:rsidR="00D31721" w:rsidRPr="288A10DE">
        <w:rPr>
          <w:rFonts w:eastAsiaTheme="minorEastAsia" w:cstheme="minorBidi"/>
          <w:szCs w:val="20"/>
        </w:rPr>
        <w:t>.</w:t>
      </w:r>
      <w:r w:rsidRPr="288A10DE">
        <w:rPr>
          <w:rFonts w:eastAsiaTheme="minorEastAsia" w:cstheme="minorBidi"/>
          <w:szCs w:val="20"/>
        </w:rPr>
        <w:t xml:space="preserve"> Cílem je popsat požadavky na software a související oblasti tak, aby budoucí zadávací dokumentace mohla být formulována přesně, technologicky neutrálně a nediskriminačně, s ohledem na potřeby </w:t>
      </w:r>
      <w:r w:rsidR="00D6525A">
        <w:rPr>
          <w:rFonts w:eastAsiaTheme="minorEastAsia" w:cstheme="minorBidi"/>
          <w:szCs w:val="20"/>
        </w:rPr>
        <w:t>Zadavatele</w:t>
      </w:r>
      <w:r w:rsidR="00D6525A" w:rsidRPr="288A10DE">
        <w:rPr>
          <w:rFonts w:eastAsiaTheme="minorEastAsia" w:cstheme="minorBidi"/>
          <w:szCs w:val="20"/>
        </w:rPr>
        <w:t xml:space="preserve"> </w:t>
      </w:r>
      <w:r w:rsidRPr="288A10DE">
        <w:rPr>
          <w:rFonts w:eastAsiaTheme="minorEastAsia" w:cstheme="minorBidi"/>
          <w:szCs w:val="20"/>
        </w:rPr>
        <w:t>a legislativní rámec.</w:t>
      </w:r>
    </w:p>
    <w:p w14:paraId="7228D990" w14:textId="269E8E9F" w:rsidR="00FB3D9F" w:rsidRPr="00FB3D9F" w:rsidRDefault="00B43C33" w:rsidP="00B43C33">
      <w:pPr>
        <w:spacing w:before="240" w:after="0"/>
      </w:pPr>
      <w:r w:rsidRPr="00B43C33">
        <w:t>Zadavatel plánuje vybudovat jednotný</w:t>
      </w:r>
      <w:r>
        <w:t xml:space="preserve"> </w:t>
      </w:r>
      <w:r w:rsidRPr="00B43C33">
        <w:t>a bezpečnostně orientovaný systém pro správu a dohled nad kamerovými systémy napříč organizační strukturou Správy železnic (SŽ). Technická specifikace definuje požadavky na cílový stav řešení, které bude založeno na federované architektuře a jednotném video management systému (VMS). Cílem je zajistit vysokou úroveň provozní bezpečnosti, škálovatelnosti, interoperability a souladu s legislativními požadavky, zejména v oblasti kybernetické bezpečnosti a ochrany osobních údajů. Specifikace stanovuje funkční, provozní a bezpečnostní parametry systému, který bude provozován v prostředí kritické infrastruktury státu a bude tvořit základ pro efektivní a rychlou reakci na mimořádné události v železničním provozu</w:t>
      </w:r>
      <w:r w:rsidR="00FB3D9F" w:rsidRPr="00FB3D9F">
        <w:t>.</w:t>
      </w:r>
    </w:p>
    <w:p w14:paraId="0E335063" w14:textId="727D21A5" w:rsidR="00437A97" w:rsidRPr="00DA3436" w:rsidRDefault="00AB3D3A" w:rsidP="0005236A">
      <w:pPr>
        <w:pStyle w:val="Nadpis2"/>
        <w:spacing w:before="360"/>
      </w:pPr>
      <w:bookmarkStart w:id="12" w:name="_Toc222910591"/>
      <w:bookmarkStart w:id="13" w:name="_Toc222910826"/>
      <w:bookmarkStart w:id="14" w:name="_Toc226444144"/>
      <w:bookmarkStart w:id="15" w:name="_Toc226444267"/>
      <w:bookmarkEnd w:id="11"/>
      <w:r>
        <w:t>Hlavní cíle</w:t>
      </w:r>
      <w:bookmarkEnd w:id="12"/>
      <w:bookmarkEnd w:id="13"/>
      <w:bookmarkEnd w:id="14"/>
      <w:bookmarkEnd w:id="15"/>
    </w:p>
    <w:p w14:paraId="554412EF" w14:textId="551A227B" w:rsidR="00155910" w:rsidRPr="00155910" w:rsidRDefault="00B43C33" w:rsidP="00155910">
      <w:r>
        <w:t>Kamerová federace</w:t>
      </w:r>
      <w:r w:rsidR="00155910" w:rsidRPr="00155910">
        <w:t xml:space="preserve"> bude navržen</w:t>
      </w:r>
      <w:r>
        <w:t>a</w:t>
      </w:r>
      <w:r w:rsidR="00155910" w:rsidRPr="00155910">
        <w:t xml:space="preserve"> tak, aby splnil</w:t>
      </w:r>
      <w:r>
        <w:t>a</w:t>
      </w:r>
      <w:r w:rsidR="00155910" w:rsidRPr="00155910">
        <w:t xml:space="preserve"> následující klíčové cíle:</w:t>
      </w:r>
    </w:p>
    <w:p w14:paraId="5E7242A9" w14:textId="57013DCD" w:rsidR="0042325A" w:rsidRPr="0042325A" w:rsidRDefault="0042325A" w:rsidP="0042325A">
      <w:pPr>
        <w:numPr>
          <w:ilvl w:val="0"/>
          <w:numId w:val="7"/>
        </w:numPr>
        <w:spacing w:after="60"/>
        <w:rPr>
          <w:b/>
          <w:bCs/>
        </w:rPr>
      </w:pPr>
      <w:r w:rsidRPr="01E969DD">
        <w:rPr>
          <w:b/>
          <w:bCs/>
        </w:rPr>
        <w:t xml:space="preserve">Zavedení jednotného video management systému (VMS): </w:t>
      </w:r>
      <w:r>
        <w:t xml:space="preserve">Cílem je sjednotit správu a dohled nad kamerovými systémy napříč celou organizací do jediné softwarové platformy. VMS bude sloužit jako centrální nástroj pro správu kamer, záznamů, </w:t>
      </w:r>
      <w:r w:rsidR="0D0CAC4A">
        <w:t xml:space="preserve">a </w:t>
      </w:r>
      <w:r>
        <w:t>přístupových práv. Systém musí být otevřený, škálovatelný a kompatibilní s širokou škálou zařízení a bezpečnostních systémů. Důraz je kladen na vysokou dostupnost, bezpečnost a uživatelskou přívětivost.</w:t>
      </w:r>
    </w:p>
    <w:p w14:paraId="477F4AFE" w14:textId="1AC7DA33" w:rsidR="0042325A" w:rsidRPr="0042325A" w:rsidRDefault="0042325A" w:rsidP="0042325A">
      <w:pPr>
        <w:numPr>
          <w:ilvl w:val="0"/>
          <w:numId w:val="7"/>
        </w:numPr>
        <w:spacing w:after="60"/>
        <w:rPr>
          <w:b/>
          <w:bCs/>
        </w:rPr>
      </w:pPr>
      <w:r w:rsidRPr="01E969DD">
        <w:rPr>
          <w:rFonts w:ascii="Arial" w:hAnsi="Arial" w:cs="Arial"/>
          <w:b/>
          <w:bCs/>
        </w:rPr>
        <w:t>​</w:t>
      </w:r>
      <w:r w:rsidRPr="01E969DD">
        <w:rPr>
          <w:b/>
          <w:bCs/>
        </w:rPr>
        <w:t xml:space="preserve">Vybudování federované architektury s distribuovaným dohledem: </w:t>
      </w:r>
      <w:r>
        <w:t>Architektura bude založena na regionálních pracovištích,</w:t>
      </w:r>
      <w:r w:rsidR="6DE7E716">
        <w:t xml:space="preserve"> a </w:t>
      </w:r>
      <w:r>
        <w:t>Situačním centru. Hlavní dohledov</w:t>
      </w:r>
      <w:r w:rsidR="36A8965A">
        <w:t>é</w:t>
      </w:r>
      <w:r>
        <w:t xml:space="preserve"> centr</w:t>
      </w:r>
      <w:r w:rsidR="53F88821">
        <w:t>um</w:t>
      </w:r>
      <w:r>
        <w:t xml:space="preserve"> – zajistí nepřetržitý dohled a koordinaci</w:t>
      </w:r>
      <w:r w:rsidR="44FD3B39">
        <w:t xml:space="preserve"> (pravděpodobně nový Centrální dispečink ochranné služby)</w:t>
      </w:r>
      <w:r>
        <w:t>. Systém umožní centrální řízení a zároveň zachová autonomii jednotlivých lokalit.</w:t>
      </w:r>
    </w:p>
    <w:p w14:paraId="757F126A" w14:textId="27FBDCE7" w:rsidR="0042325A" w:rsidRPr="0042325A" w:rsidRDefault="2EFC7420" w:rsidP="0042325A">
      <w:pPr>
        <w:numPr>
          <w:ilvl w:val="0"/>
          <w:numId w:val="7"/>
        </w:numPr>
        <w:spacing w:after="60"/>
      </w:pPr>
      <w:r w:rsidRPr="3A5B8A3C">
        <w:rPr>
          <w:rFonts w:ascii="Arial" w:hAnsi="Arial" w:cs="Arial"/>
          <w:b/>
          <w:bCs/>
        </w:rPr>
        <w:t>​</w:t>
      </w:r>
      <w:r w:rsidRPr="3A5B8A3C">
        <w:rPr>
          <w:b/>
          <w:bCs/>
        </w:rPr>
        <w:t xml:space="preserve">Integrace s dalšími bezpečnostními a provozními systémy: </w:t>
      </w:r>
      <w:r>
        <w:t>Nové řešení musí být schopno propojení s existujícími systémy jako jsou DDTS, ASSET a dalšími relevantními nástroji. Cílem je vytvořit jednotné prostředí pro správu fyzické bezpečnosti a krizové řízení. Integrace umožní sdílení dat, automatizaci procesů a zefektivnění rozhodování. Systém musí podporovat standardizovaná rozhraní (např. ONVIF, API, SDK).</w:t>
      </w:r>
    </w:p>
    <w:p w14:paraId="4ABBAFBF" w14:textId="7874DD45" w:rsidR="00155910" w:rsidRPr="00D7401F" w:rsidRDefault="0042325A" w:rsidP="00D7401F">
      <w:pPr>
        <w:numPr>
          <w:ilvl w:val="0"/>
          <w:numId w:val="7"/>
        </w:numPr>
        <w:spacing w:after="60"/>
      </w:pPr>
      <w:r w:rsidRPr="5E74CCAD">
        <w:rPr>
          <w:rFonts w:ascii="Arial" w:hAnsi="Arial" w:cs="Arial"/>
          <w:b/>
          <w:bCs/>
        </w:rPr>
        <w:t>​</w:t>
      </w:r>
      <w:r w:rsidRPr="5E74CCAD">
        <w:rPr>
          <w:b/>
          <w:bCs/>
        </w:rPr>
        <w:t>Zajištění souladu s legislativními a bezpečnostními požadavky</w:t>
      </w:r>
      <w:r w:rsidR="00D7401F" w:rsidRPr="5E74CCAD">
        <w:rPr>
          <w:b/>
          <w:bCs/>
        </w:rPr>
        <w:t xml:space="preserve">: </w:t>
      </w:r>
      <w:r>
        <w:t>Celé řešení musí být navrženo a provozováno v souladu s platnými právními předpisy, zejména zákonem č. 264/2025 Sb. o kybernetické bezpečnosti, směrnicí NIS2</w:t>
      </w:r>
      <w:r w:rsidR="5D126F40">
        <w:t xml:space="preserve">, </w:t>
      </w:r>
      <w:r w:rsidR="5D126F40" w:rsidRPr="00375354">
        <w:t xml:space="preserve">dalších předpisů </w:t>
      </w:r>
      <w:proofErr w:type="spellStart"/>
      <w:r w:rsidR="5D126F40" w:rsidRPr="00375354">
        <w:t>NÚKIBu</w:t>
      </w:r>
      <w:proofErr w:type="spellEnd"/>
      <w:r w:rsidR="5D126F40" w:rsidRPr="00375354">
        <w:t xml:space="preserve"> týkajících se kamerových systémů (zejména varování a doporučení)</w:t>
      </w:r>
      <w:r>
        <w:t xml:space="preserve"> a GDPR. Dále musí respektovat interní předpisy SŽ a požadavky na provoz v prostředí kritické infrastruktury. Systém musí obsahovat nástroje pro audit, řízení přístupů, šifrování a ochranu osobních údajů. Důležitým aspektem je </w:t>
      </w:r>
      <w:r>
        <w:lastRenderedPageBreak/>
        <w:t>také možnost snadného prokazování souladu při kontrolách ze strany dozorových orgánů.</w:t>
      </w:r>
    </w:p>
    <w:p w14:paraId="50FAE05C" w14:textId="24B3DF7E" w:rsidR="00305655" w:rsidRDefault="00502943" w:rsidP="00D71918">
      <w:pPr>
        <w:pStyle w:val="Nadpis1"/>
        <w:jc w:val="left"/>
      </w:pPr>
      <w:bookmarkStart w:id="16" w:name="_Toc222910592"/>
      <w:bookmarkStart w:id="17" w:name="_Toc222910827"/>
      <w:bookmarkStart w:id="18" w:name="_Toc226444145"/>
      <w:bookmarkStart w:id="19" w:name="_Toc226444268"/>
      <w:r>
        <w:t>Požad</w:t>
      </w:r>
      <w:r w:rsidR="004F21DD">
        <w:t>ovan</w:t>
      </w:r>
      <w:r w:rsidR="19C311B6">
        <w:t>ý</w:t>
      </w:r>
      <w:r w:rsidR="004E29CD">
        <w:t xml:space="preserve"> </w:t>
      </w:r>
      <w:r w:rsidR="000D0432">
        <w:t>stav řešení</w:t>
      </w:r>
      <w:bookmarkEnd w:id="16"/>
      <w:bookmarkEnd w:id="17"/>
      <w:bookmarkEnd w:id="18"/>
      <w:bookmarkEnd w:id="19"/>
    </w:p>
    <w:p w14:paraId="711B9C95" w14:textId="7A61AA6A" w:rsidR="00C92D94" w:rsidRDefault="000D0432" w:rsidP="00923D8B">
      <w:r>
        <w:t>Požadovaným</w:t>
      </w:r>
      <w:r w:rsidRPr="000D0432">
        <w:t xml:space="preserve"> stavem projektu Kamerová federace je provozování jednotného systému pro dohled a správu kamer napříč celou organizací Správy železnic. V praxi to znamená, že bude nasazen</w:t>
      </w:r>
      <w:r w:rsidR="6C71993D">
        <w:t xml:space="preserve"> jako jednotné dohledové prostředí</w:t>
      </w:r>
      <w:r w:rsidRPr="000D0432">
        <w:t xml:space="preserve"> VMS (video management systém) ve všech určených dohledových pracovištích. V konečném řešení je nepřípustné provozovat více různých typů VMS současně – celý kamerový dohled bude konsolidován pod jednu technologickou platformu. Návrh cílového řešení klade důraz na několik hlavních principů: přechod od reaktivního k proaktivnímu zajištění bezpečnosti, striktní dodržování externích i interních předpisů (včetně kybernetické bezpečnosti a ochrany osobních údajů), centralizaci a integraci dohledových funkcí do jedné platformy za účelem zrychlení detekce, reakce a rozhodování při mimořádných událostech, dále na modularitu a škálovatelnost systému umožňující budoucí rozšiřování či úpravy podle potřeb a v neposlední řadě na efektivní náklady v celém životním cyklu a využití moderních trendů v oblasti dohledových technologií</w:t>
      </w:r>
      <w:r w:rsidR="00C92D94">
        <w:t>.</w:t>
      </w:r>
    </w:p>
    <w:p w14:paraId="6E2A9DE5" w14:textId="7627A70A" w:rsidR="00E73FAF" w:rsidRDefault="00E63C79" w:rsidP="000F1A2E">
      <w:pPr>
        <w:pStyle w:val="Nadpis2"/>
      </w:pPr>
      <w:bookmarkStart w:id="20" w:name="_Toc222910593"/>
      <w:bookmarkStart w:id="21" w:name="_Toc222910828"/>
      <w:bookmarkStart w:id="22" w:name="_Toc226444146"/>
      <w:bookmarkStart w:id="23" w:name="_Toc226444269"/>
      <w:r w:rsidRPr="00E63C79">
        <w:t>Federovaná architektura</w:t>
      </w:r>
      <w:bookmarkEnd w:id="20"/>
      <w:bookmarkEnd w:id="21"/>
      <w:bookmarkEnd w:id="22"/>
      <w:bookmarkEnd w:id="23"/>
    </w:p>
    <w:p w14:paraId="3BFEC4A4" w14:textId="0995BE9A" w:rsidR="1C22B4A7" w:rsidRPr="00E63C79" w:rsidRDefault="2D8B225E" w:rsidP="00E63C79">
      <w:r>
        <w:t xml:space="preserve">Výsledné řešení bude mít </w:t>
      </w:r>
      <w:r w:rsidRPr="01E969DD">
        <w:rPr>
          <w:b/>
          <w:bCs/>
        </w:rPr>
        <w:t>federovanou architekturu</w:t>
      </w:r>
      <w:r>
        <w:t xml:space="preserve"> s distribuovaným dohledem. V prostředí SŽ se předpokládá vybudování regionálních </w:t>
      </w:r>
      <w:r w:rsidR="3E095C46">
        <w:t>pracovišť</w:t>
      </w:r>
      <w:r>
        <w:t xml:space="preserve"> na jednotlivých Oblastních ředitelstvích</w:t>
      </w:r>
      <w:r w:rsidR="3E095C46">
        <w:t xml:space="preserve">, </w:t>
      </w:r>
      <w:r w:rsidR="5F0AA287">
        <w:t>a</w:t>
      </w:r>
      <w:r>
        <w:t xml:space="preserve"> Situačního centra na úrovni Generálního ředitelství. V těchto centrech budou vzájemně propojeny systémy fyzické bezpečnosti, zejména stávající dispečerské a bezpečnostní aplikace (např. DDTS, </w:t>
      </w:r>
      <w:r w:rsidR="00C40BC2">
        <w:t>ASSET, ...</w:t>
      </w:r>
      <w:r>
        <w:t xml:space="preserve">) a nový kamerový VMS. Jednotný VMS bude provozován v technologické datové síti SŽ a </w:t>
      </w:r>
      <w:r w:rsidRPr="00C40BC2">
        <w:t>musí disponovat</w:t>
      </w:r>
      <w:r>
        <w:t xml:space="preserve"> rozhraními či integracemi na uvedené systémy (DDTS, ASSET aj.), aby </w:t>
      </w:r>
      <w:r w:rsidR="3E095C46">
        <w:t>pracoviště</w:t>
      </w:r>
      <w:r>
        <w:t xml:space="preserve"> získalo komplexní přehled o dění. Federovaná architektura zajistí centrální řízení a dohled pro geograficky rozptýlené podsystémy, prostřednictvím hierarchické struktury nadřazených a podřízených systémů. Každé regionální pracoviště bude fungovat jako samostatný uzel s vlastními servery, úložišti, kamerami a lokálními uživateli, avšak všechny tyto uzly budou propojeny do jednoho celku. Správci i operátoři budou mít – v rámci přidělených oprávnění – přístup ke kamerám a funkcím napříč celou federací dle své role a hierarchie (tzn. uživatelská a administrátorská oprávnění budou centrálně řízena, s možnou delegací na úrovni regionů). Architektura zároveň zajistí odolnost a dostupnost – v případě výpadku některého regionálního </w:t>
      </w:r>
      <w:r w:rsidR="3E095C46">
        <w:t>pracoviště</w:t>
      </w:r>
      <w:r>
        <w:t xml:space="preserve"> přebírá jeho funkci dočasně jiné dostupné </w:t>
      </w:r>
      <w:r w:rsidR="3E095C46">
        <w:t>pracoviště</w:t>
      </w:r>
      <w:r>
        <w:t>, takže dohled nad kamerami zůstane zachován bez výrazného omezení.</w:t>
      </w:r>
    </w:p>
    <w:p w14:paraId="42BB2297" w14:textId="0EC0EE78" w:rsidR="4B039128" w:rsidRDefault="00AB0227" w:rsidP="0047207A">
      <w:pPr>
        <w:pStyle w:val="Nadpis2"/>
      </w:pPr>
      <w:bookmarkStart w:id="24" w:name="_Toc222910594"/>
      <w:bookmarkStart w:id="25" w:name="_Toc222910829"/>
      <w:bookmarkStart w:id="26" w:name="_Toc226444147"/>
      <w:bookmarkStart w:id="27" w:name="_Toc226444270"/>
      <w:r w:rsidRPr="00AB0227">
        <w:t>Sjednocení VMS do jednoho systému</w:t>
      </w:r>
      <w:bookmarkEnd w:id="24"/>
      <w:bookmarkEnd w:id="25"/>
      <w:bookmarkEnd w:id="26"/>
      <w:bookmarkEnd w:id="27"/>
    </w:p>
    <w:p w14:paraId="3AFF789A" w14:textId="74E9E0E9" w:rsidR="27D961F3" w:rsidRDefault="60A3CA6E" w:rsidP="00AB0227">
      <w:pPr>
        <w:spacing w:after="0" w:line="300" w:lineRule="atLeast"/>
      </w:pPr>
      <w:r>
        <w:t>Navrhované řešení sjednotí veškeré komponenty kamerových systémů SŽ pod jeden VMS. Ten poskytne jednotné uživatelské rozhraní pro živý dohled, přehrávání záznamů</w:t>
      </w:r>
      <w:r w:rsidR="592236D4">
        <w:t xml:space="preserve"> a</w:t>
      </w:r>
      <w:r>
        <w:t xml:space="preserve"> správu zařízení. Veškerá správa kamer (konfigurace, nastavení ukládání záznamů, správa </w:t>
      </w:r>
      <w:r>
        <w:lastRenderedPageBreak/>
        <w:t xml:space="preserve">uživatelů a přístupových práv, nastavování alarmů apod.) bude probíhat prostřednictvím tohoto jednotného systému místo dnešních mnoha nesourodých nástrojů. Nový VMS tak umožní konzistentní monitorování a administraci kamerové infrastruktury v reálném čase z jednoho místa. Sjednocený systém zároveň otevře prostor pro nasazení pokročilých funkcionalit, jako je </w:t>
      </w:r>
      <w:proofErr w:type="spellStart"/>
      <w:r>
        <w:t>videoanalytika</w:t>
      </w:r>
      <w:proofErr w:type="spellEnd"/>
      <w:r>
        <w:t xml:space="preserve"> využívající </w:t>
      </w:r>
      <w:r w:rsidR="00E57B3C">
        <w:t>pokročilého zpracování obrazu</w:t>
      </w:r>
      <w:r w:rsidR="00353AAE">
        <w:t xml:space="preserve"> </w:t>
      </w:r>
      <w:r>
        <w:t>(např. rozpoznávání objektů, detekce podezřelého chování, automatická detekce pohybu či nestandardních situací) a pro automatizaci reakcí na definované scénáře. Cílem je, aby díky jednotnému VMS mohly být postupně využity moderní bezpečnostní funkce</w:t>
      </w:r>
      <w:r w:rsidR="14EC6B5A">
        <w:t xml:space="preserve">, </w:t>
      </w:r>
      <w:r>
        <w:t>aby obsluha systému měla výrazně usnadněnou práci – například díky inteligentní filtraci událostí a jednotnému přehledu už již nemusí ručně procházet záběry z různých systémů.</w:t>
      </w:r>
    </w:p>
    <w:p w14:paraId="342E196C" w14:textId="463D52B0" w:rsidR="006B055B" w:rsidRDefault="006B055B" w:rsidP="006B055B">
      <w:pPr>
        <w:pStyle w:val="Nadpis2"/>
        <w:rPr>
          <w:rFonts w:eastAsiaTheme="minorHAnsi"/>
        </w:rPr>
      </w:pPr>
      <w:bookmarkStart w:id="28" w:name="_Toc222910595"/>
      <w:bookmarkStart w:id="29" w:name="_Toc222910830"/>
      <w:bookmarkStart w:id="30" w:name="_Toc226444148"/>
      <w:bookmarkStart w:id="31" w:name="_Toc226444271"/>
      <w:r w:rsidRPr="006B055B">
        <w:rPr>
          <w:rFonts w:eastAsiaTheme="minorHAnsi"/>
        </w:rPr>
        <w:t>Standardizace technologické platformy</w:t>
      </w:r>
      <w:bookmarkEnd w:id="28"/>
      <w:bookmarkEnd w:id="29"/>
      <w:bookmarkEnd w:id="30"/>
      <w:bookmarkEnd w:id="31"/>
    </w:p>
    <w:p w14:paraId="222783B4" w14:textId="1B8F0BC4" w:rsidR="006B055B" w:rsidRPr="0024293C" w:rsidRDefault="14EC6B5A" w:rsidP="006B055B">
      <w:pPr>
        <w:rPr>
          <w:rFonts w:ascii="Verdana" w:eastAsia="Verdana" w:hAnsi="Verdana" w:cs="Verdana"/>
          <w:szCs w:val="20"/>
        </w:rPr>
      </w:pPr>
      <w:r>
        <w:t xml:space="preserve">Součástí cílového stavu je </w:t>
      </w:r>
      <w:r w:rsidRPr="01E969DD">
        <w:rPr>
          <w:b/>
          <w:bCs/>
        </w:rPr>
        <w:t>sjednocení a standardizace technologické platformy</w:t>
      </w:r>
      <w:r>
        <w:t xml:space="preserve"> kamerového dohledu. Zvolený VMS musí být otevřenou platformou, která umožní integraci široké škály koncových zařízení a subsystémů různých výrobců. To zahrnuje podporu standardů typu ONVIF pro IP kamery a rekordéry, tak aby do jednotného systému bylo možné začlenit co nejvíce stávajících kamer (různých typů a značek) bez nutnosti jejich výměny. </w:t>
      </w:r>
      <w:r w:rsidR="3BB34942" w:rsidRPr="5C6C422F">
        <w:rPr>
          <w:rFonts w:ascii="Verdana" w:eastAsia="Verdana" w:hAnsi="Verdana" w:cs="Verdana"/>
          <w:szCs w:val="20"/>
        </w:rPr>
        <w:t xml:space="preserve">Je </w:t>
      </w:r>
      <w:r w:rsidR="00743A2A">
        <w:rPr>
          <w:rFonts w:ascii="Verdana" w:eastAsia="Verdana" w:hAnsi="Verdana" w:cs="Verdana"/>
          <w:szCs w:val="20"/>
        </w:rPr>
        <w:t>žádoucí</w:t>
      </w:r>
      <w:r w:rsidR="3BB34942" w:rsidRPr="5C6C422F">
        <w:rPr>
          <w:rFonts w:ascii="Verdana" w:eastAsia="Verdana" w:hAnsi="Verdana" w:cs="Verdana"/>
          <w:szCs w:val="20"/>
        </w:rPr>
        <w:t>, aby výrobce VMS byl přímým členem konsorcia ONVIF a podílel se na tvorbě standardů pro interoperabilitu IP kamerových systémů.</w:t>
      </w:r>
    </w:p>
    <w:p w14:paraId="2D786F92" w14:textId="7D0C6DDC" w:rsidR="006B055B" w:rsidRPr="0024293C" w:rsidRDefault="50D79983" w:rsidP="006B055B">
      <w:pPr>
        <w:rPr>
          <w:rFonts w:ascii="Verdana" w:eastAsia="Verdana" w:hAnsi="Verdana" w:cs="Verdana"/>
          <w:szCs w:val="20"/>
        </w:rPr>
      </w:pPr>
      <w:r w:rsidRPr="5C6C422F">
        <w:rPr>
          <w:rFonts w:ascii="Verdana" w:eastAsia="Verdana" w:hAnsi="Verdana" w:cs="Verdana"/>
          <w:szCs w:val="20"/>
        </w:rPr>
        <w:t xml:space="preserve">Zároveň se předpokládá schopnost integrace dalších bezpečnostních a provozních technologií, například systémů elektronické kontroly vstupu (EKV), poplachových zabezpečovacích a tísňových systémů (PZTS), systémů elektrické požární signalizace (EPS) a případně dalších senzorů (např. radarů, detektorů) či budoucích dohledových prostředků (např. dronů). VMS by měl disponovat rozsáhlým ekosystémem podporovaných zařízení a přímých integrací třetích stran, např. systémy perimetrické ochrany, </w:t>
      </w:r>
      <w:proofErr w:type="spellStart"/>
      <w:r w:rsidRPr="5C6C422F">
        <w:rPr>
          <w:rFonts w:ascii="Verdana" w:eastAsia="Verdana" w:hAnsi="Verdana" w:cs="Verdana"/>
          <w:szCs w:val="20"/>
        </w:rPr>
        <w:t>videoanalytické</w:t>
      </w:r>
      <w:proofErr w:type="spellEnd"/>
      <w:r w:rsidRPr="5C6C422F">
        <w:rPr>
          <w:rFonts w:ascii="Verdana" w:eastAsia="Verdana" w:hAnsi="Verdana" w:cs="Verdana"/>
          <w:szCs w:val="20"/>
        </w:rPr>
        <w:t xml:space="preserve"> nástroje, GIS aplikace, zobrazovací technologie a další bezpečnostní či provozní technologie.</w:t>
      </w:r>
    </w:p>
    <w:p w14:paraId="406D940B" w14:textId="0B874C15" w:rsidR="006B055B" w:rsidRDefault="14EC6B5A" w:rsidP="006B055B">
      <w:r w:rsidRPr="00406684">
        <w:t>Jednotná technologická platforma tak zajistí, že všechny komponenty kamerového systému budou spolupracovat a budou přístupné skrze jednotné rozhraní.</w:t>
      </w:r>
      <w:r>
        <w:t xml:space="preserve"> To povede ke snazší údržbě systému, přehlednější správě i lepší interoperabilitě. Standardizace se týká i provozních procesů – nový VMS umožní zavedení jednotných metodik pro práci s kamerami a záznamy (např. jednotný postup pro vyhledávání záznamů, jednotné nastavení uživatelských rolí a pravidel pro práci s daty apod.). </w:t>
      </w:r>
    </w:p>
    <w:p w14:paraId="657B705C" w14:textId="757FAE12" w:rsidR="006B055B" w:rsidRDefault="14EC6B5A" w:rsidP="006B055B">
      <w:r>
        <w:t xml:space="preserve">Celá platforma musí také odpovídat nejnovějším trendům v oblasti kybernetické a fyzické bezpečnosti, </w:t>
      </w:r>
      <w:r w:rsidR="7215F092">
        <w:t>musí být</w:t>
      </w:r>
      <w:r>
        <w:t xml:space="preserve"> odolná vůči </w:t>
      </w:r>
      <w:r w:rsidR="5AD51629">
        <w:t xml:space="preserve">bezpečnostním </w:t>
      </w:r>
      <w:r>
        <w:t>hrozbám</w:t>
      </w:r>
      <w:r w:rsidR="3198B40D" w:rsidRPr="5C6C422F">
        <w:rPr>
          <w:rFonts w:ascii="Verdana" w:eastAsia="Verdana" w:hAnsi="Verdana" w:cs="Verdana"/>
          <w:szCs w:val="20"/>
        </w:rPr>
        <w:t xml:space="preserve"> a umožňovat dlouhodobý rozvoj systému, včetně pravidelných bezpečnostních aktualizací a dalšího technologického rozšiřování</w:t>
      </w:r>
      <w:r>
        <w:t>.</w:t>
      </w:r>
    </w:p>
    <w:p w14:paraId="6029A23E" w14:textId="70416A2F" w:rsidR="006B055B" w:rsidRDefault="006B055B" w:rsidP="006B055B">
      <w:pPr>
        <w:pStyle w:val="Nadpis2"/>
      </w:pPr>
      <w:bookmarkStart w:id="32" w:name="_Toc222910596"/>
      <w:bookmarkStart w:id="33" w:name="_Toc222910831"/>
      <w:bookmarkStart w:id="34" w:name="_Toc226444149"/>
      <w:bookmarkStart w:id="35" w:name="_Toc226444272"/>
      <w:r w:rsidRPr="006B055B">
        <w:t>Požadavky na škálovatelnost systému</w:t>
      </w:r>
      <w:bookmarkEnd w:id="32"/>
      <w:bookmarkEnd w:id="33"/>
      <w:bookmarkEnd w:id="34"/>
      <w:bookmarkEnd w:id="35"/>
    </w:p>
    <w:p w14:paraId="0AB43628" w14:textId="011D8451" w:rsidR="006B055B" w:rsidRDefault="006B055B">
      <w:r>
        <w:t xml:space="preserve">Navrhované řešení musí být </w:t>
      </w:r>
      <w:r w:rsidRPr="5C6C422F">
        <w:rPr>
          <w:b/>
          <w:bCs/>
        </w:rPr>
        <w:t>vysoce škálovatelné</w:t>
      </w:r>
      <w:r>
        <w:t xml:space="preserve">, aby pokrylo jak současný rozsah, tak budoucí rozvoj kamerové sítě SŽ. Systém musí umožnit zapojení </w:t>
      </w:r>
      <w:r w:rsidRPr="5C6C422F">
        <w:rPr>
          <w:b/>
          <w:bCs/>
        </w:rPr>
        <w:t xml:space="preserve">tisíců kamerových </w:t>
      </w:r>
      <w:r w:rsidRPr="5C6C422F">
        <w:rPr>
          <w:b/>
          <w:bCs/>
        </w:rPr>
        <w:lastRenderedPageBreak/>
        <w:t>zařízení</w:t>
      </w:r>
      <w:r>
        <w:t xml:space="preserve"> (v současnosti jde zhruba o 7–9 tisíc kamer, s potenciálem dalšího </w:t>
      </w:r>
      <w:r w:rsidR="22228494">
        <w:t>nárůstu</w:t>
      </w:r>
      <w:r>
        <w:t xml:space="preserve">) a </w:t>
      </w:r>
      <w:r w:rsidRPr="00BC4B0F">
        <w:t>vyšší</w:t>
      </w:r>
      <w:r w:rsidR="53964EF0" w:rsidRPr="00BC4B0F">
        <w:t>ch</w:t>
      </w:r>
      <w:r w:rsidRPr="00BC4B0F">
        <w:t xml:space="preserve"> desít</w:t>
      </w:r>
      <w:r w:rsidR="5364B3F4" w:rsidRPr="00BC4B0F">
        <w:t>e</w:t>
      </w:r>
      <w:r w:rsidRPr="00BC4B0F">
        <w:t>k dohledových regionálních pracovišť</w:t>
      </w:r>
      <w:r>
        <w:t xml:space="preserve">, aniž by došlo k výkonovým problémům nebo nutnosti zásadních změn architektury. </w:t>
      </w:r>
    </w:p>
    <w:p w14:paraId="02BF7D10" w14:textId="0EBCA1CA" w:rsidR="0A26066B" w:rsidRDefault="0A26066B">
      <w:pPr>
        <w:rPr>
          <w:rFonts w:ascii="Verdana" w:eastAsia="Verdana" w:hAnsi="Verdana" w:cs="Verdana"/>
          <w:szCs w:val="20"/>
        </w:rPr>
      </w:pPr>
      <w:r w:rsidRPr="5C6C422F">
        <w:rPr>
          <w:rFonts w:ascii="Verdana" w:eastAsia="Verdana" w:hAnsi="Verdana" w:cs="Verdana"/>
          <w:szCs w:val="20"/>
        </w:rPr>
        <w:t xml:space="preserve">Federovaná architektura musí umožňovat postupné přidávání dalších uzlů a úrovní systému (např. dalších regionálních pracovišť nebo podřízených lokalit) bez zásahů do stávajícího řešení. Systém </w:t>
      </w:r>
      <w:r w:rsidR="00DF29B8">
        <w:rPr>
          <w:rFonts w:ascii="Verdana" w:eastAsia="Verdana" w:hAnsi="Verdana" w:cs="Verdana"/>
          <w:szCs w:val="20"/>
        </w:rPr>
        <w:t>nesmí</w:t>
      </w:r>
      <w:r w:rsidRPr="5C6C422F">
        <w:rPr>
          <w:rFonts w:ascii="Verdana" w:eastAsia="Verdana" w:hAnsi="Verdana" w:cs="Verdana"/>
          <w:szCs w:val="20"/>
        </w:rPr>
        <w:t xml:space="preserve"> obsahovat umělá softwarová omezení týkající se počtu připojených kamer, uživatelů nebo serverových uzlů; limitem by měly být pouze fyzické kapacity infrastruktury.</w:t>
      </w:r>
    </w:p>
    <w:p w14:paraId="6927A6FC" w14:textId="2AE97432" w:rsidR="0A26066B" w:rsidRDefault="0A26066B">
      <w:pPr>
        <w:rPr>
          <w:rFonts w:ascii="Verdana" w:eastAsia="Verdana" w:hAnsi="Verdana" w:cs="Verdana"/>
          <w:szCs w:val="20"/>
        </w:rPr>
      </w:pPr>
      <w:r w:rsidRPr="5C6C422F">
        <w:rPr>
          <w:rFonts w:ascii="Verdana" w:eastAsia="Verdana" w:hAnsi="Verdana" w:cs="Verdana"/>
          <w:szCs w:val="20"/>
        </w:rPr>
        <w:t xml:space="preserve">Cílový VMS musí podporovat provoz řádově </w:t>
      </w:r>
      <w:r w:rsidRPr="5C6C422F">
        <w:rPr>
          <w:rFonts w:ascii="Verdana" w:eastAsia="Verdana" w:hAnsi="Verdana" w:cs="Verdana"/>
          <w:b/>
          <w:bCs/>
          <w:szCs w:val="20"/>
        </w:rPr>
        <w:t>tisíců připojených zařízení</w:t>
      </w:r>
      <w:r w:rsidRPr="5C6C422F">
        <w:rPr>
          <w:rFonts w:ascii="Verdana" w:eastAsia="Verdana" w:hAnsi="Verdana" w:cs="Verdana"/>
          <w:szCs w:val="20"/>
        </w:rPr>
        <w:t xml:space="preserve"> a současnou práci stovek uživatelů. Architektura systému musí umožňovat víceúrovňové řízení uživatelských oprávnění v hierarchii odpovídající organizační struktuře Správy železnic, tj. definici přístupových práv na úrovni centrálního systému, jednotlivých regionů, lokalit i konkrétních zařízení.</w:t>
      </w:r>
    </w:p>
    <w:p w14:paraId="7ED7D8D8" w14:textId="10F00761" w:rsidR="0A26066B" w:rsidRDefault="0A26066B">
      <w:pPr>
        <w:rPr>
          <w:rFonts w:ascii="Verdana" w:eastAsia="Verdana" w:hAnsi="Verdana" w:cs="Verdana"/>
          <w:szCs w:val="20"/>
        </w:rPr>
      </w:pPr>
      <w:r w:rsidRPr="5C6C422F">
        <w:rPr>
          <w:rFonts w:ascii="Verdana" w:eastAsia="Verdana" w:hAnsi="Verdana" w:cs="Verdana"/>
          <w:szCs w:val="20"/>
        </w:rPr>
        <w:t xml:space="preserve">Systém musí zároveň umožňovat postupné navyšování kapacity (např. přidáním dalších nahrávacích serverů, rozšířením úložných kapacit nebo zvýšením propustnosti infrastruktury) a implementaci nových funkcí či modulů, například pokročilé </w:t>
      </w:r>
      <w:proofErr w:type="spellStart"/>
      <w:r w:rsidRPr="5C6C422F">
        <w:rPr>
          <w:rFonts w:ascii="Verdana" w:eastAsia="Verdana" w:hAnsi="Verdana" w:cs="Verdana"/>
          <w:szCs w:val="20"/>
        </w:rPr>
        <w:t>videoanalytiky</w:t>
      </w:r>
      <w:proofErr w:type="spellEnd"/>
      <w:r w:rsidRPr="5C6C422F">
        <w:rPr>
          <w:rFonts w:ascii="Verdana" w:eastAsia="Verdana" w:hAnsi="Verdana" w:cs="Verdana"/>
          <w:szCs w:val="20"/>
        </w:rPr>
        <w:t>, a to bez negativního dopadu na stabilitu, bezpečnost a dostupnost celého řešení.</w:t>
      </w:r>
    </w:p>
    <w:p w14:paraId="185CE030" w14:textId="17CC51EC" w:rsidR="0A26066B" w:rsidRDefault="0A26066B">
      <w:pPr>
        <w:rPr>
          <w:rFonts w:ascii="Verdana" w:eastAsia="Verdana" w:hAnsi="Verdana" w:cs="Verdana"/>
          <w:b/>
          <w:bCs/>
          <w:szCs w:val="20"/>
        </w:rPr>
      </w:pPr>
      <w:r w:rsidRPr="5C6C422F">
        <w:rPr>
          <w:rFonts w:ascii="Verdana" w:eastAsia="Verdana" w:hAnsi="Verdana" w:cs="Verdana"/>
          <w:szCs w:val="20"/>
        </w:rPr>
        <w:t>Preferováno je řešení, které je dlouhodobě využíváno ve velkých instalacích a disponuje rozsáhlým ekosystémem podporovaných zařízení a integrací třetích stran</w:t>
      </w:r>
      <w:r w:rsidRPr="5C6C422F">
        <w:rPr>
          <w:rFonts w:ascii="Verdana" w:eastAsia="Verdana" w:hAnsi="Verdana" w:cs="Verdana"/>
          <w:b/>
          <w:bCs/>
          <w:szCs w:val="20"/>
        </w:rPr>
        <w:t>.</w:t>
      </w:r>
    </w:p>
    <w:p w14:paraId="0986CA3C" w14:textId="5B8E7737" w:rsidR="5C6C422F" w:rsidRPr="0024293C" w:rsidRDefault="0A26066B">
      <w:pPr>
        <w:rPr>
          <w:rFonts w:ascii="Verdana" w:eastAsia="Verdana" w:hAnsi="Verdana" w:cs="Verdana"/>
          <w:szCs w:val="20"/>
        </w:rPr>
      </w:pPr>
      <w:r w:rsidRPr="5C6C422F">
        <w:rPr>
          <w:rFonts w:ascii="Verdana" w:eastAsia="Verdana" w:hAnsi="Verdana" w:cs="Verdana"/>
          <w:szCs w:val="20"/>
        </w:rPr>
        <w:t>Je důležitá také transparentní licenční politika, dlouhodobý vývoj produktu a stabilní mezinárodní zastoupení, které zajišťuje kontinuitu podpory a rozvoje platformy.</w:t>
      </w:r>
    </w:p>
    <w:p w14:paraId="2181E983" w14:textId="75722D45" w:rsidR="00C91C2B" w:rsidRDefault="00C91C2B" w:rsidP="00C91C2B">
      <w:pPr>
        <w:pStyle w:val="Nadpis2"/>
      </w:pPr>
      <w:bookmarkStart w:id="36" w:name="_Toc222910597"/>
      <w:bookmarkStart w:id="37" w:name="_Toc222910832"/>
      <w:bookmarkStart w:id="38" w:name="_Toc226444150"/>
      <w:bookmarkStart w:id="39" w:name="_Toc226444273"/>
      <w:r w:rsidRPr="00C91C2B">
        <w:t>Souběh stávajících a nového systému (migrační přechod)</w:t>
      </w:r>
      <w:bookmarkEnd w:id="36"/>
      <w:bookmarkEnd w:id="37"/>
      <w:bookmarkEnd w:id="38"/>
      <w:bookmarkEnd w:id="39"/>
    </w:p>
    <w:p w14:paraId="11A6215F" w14:textId="2D5AF216" w:rsidR="00C91C2B" w:rsidRPr="00C91C2B" w:rsidRDefault="00C91C2B" w:rsidP="00C91C2B">
      <w:r w:rsidRPr="00C91C2B">
        <w:t xml:space="preserve">Při přechodu na nové řešení se počítá s tím, že stávající kamerové systémy a VMS poběží dočasně souběžně s nově budovaným VMS, dokud nebudou plně migrovány a integrovány do nového systému. Tato doba souběhu je nutná pro zajištění plynulého převodu bez výpadků služeb – cílem je, aby v žádné fázi implementace nedošlo k ohrožení bezpečnostního dohledu (kamery musí zůstat funkční a dostupné pro monitoring i v průběhu migrace). Dodavatel proto bude muset naplánovat postupnou migraci kamerových okruhů po etapách (typicky po jednotlivých lokalitách či oblastech). Nejprve bude pravděpodobně zřízen a otestován nový centrální VMS v pilotním provozu (například na vybraném </w:t>
      </w:r>
      <w:r>
        <w:t>regionálním pracovišti</w:t>
      </w:r>
      <w:r w:rsidRPr="00C91C2B">
        <w:t xml:space="preserve">), a následně budou do něj krok za krokem připojovány jednotlivé oblasti a kamery. Po úspěšném ověření funkčnosti na pilotní lokalitě se zahájí ostrá migrace ve větším rozsahu. Po připojení kamer z dané lokality do nového VMS může být původní lokální systém odstaven. Předpokládá se, že celý proces bude probíhat koordinovaně s ohledem na připravenost infrastruktury (např. nutné úpravy sítí na některých místech) a ve spolupráci se správci stávajících systémů. </w:t>
      </w:r>
      <w:r w:rsidRPr="0024293C">
        <w:t>Součástí migrace bude také převod historických záznamů a nastavení, pokud to bude technicky možné a účelné.</w:t>
      </w:r>
      <w:r w:rsidRPr="00C91C2B">
        <w:t xml:space="preserve"> V případě, že dodavatel nabízí zcela novou technologii VMS, která dosud nebyla v prostředí SŽ použita, bude nutné získat pro ni příslušná interní povolení a </w:t>
      </w:r>
      <w:r w:rsidRPr="00C91C2B">
        <w:lastRenderedPageBreak/>
        <w:t>certifikace (zejména z pohledu bezpečnostních standardů pro provoz v železniční infrastruktuře) – tento proces by měl proběhnout během pilotního ověřovacího provozu, aby následná ostrá implementace již probíhala s ověřeným řešením.</w:t>
      </w:r>
    </w:p>
    <w:p w14:paraId="7B6025E7" w14:textId="51D352C6" w:rsidR="0068386C" w:rsidRDefault="004F21DD" w:rsidP="004F21DD">
      <w:pPr>
        <w:pStyle w:val="Nadpis1"/>
      </w:pPr>
      <w:bookmarkStart w:id="40" w:name="_Toc222910598"/>
      <w:bookmarkStart w:id="41" w:name="_Toc222910833"/>
      <w:bookmarkStart w:id="42" w:name="_Toc226444151"/>
      <w:bookmarkStart w:id="43" w:name="_Toc226444274"/>
      <w:r>
        <w:t>P</w:t>
      </w:r>
      <w:r w:rsidR="0068386C" w:rsidRPr="0068386C">
        <w:t>ožadavky na</w:t>
      </w:r>
      <w:r w:rsidR="00C91C2B">
        <w:t xml:space="preserve"> plnění</w:t>
      </w:r>
      <w:bookmarkEnd w:id="40"/>
      <w:bookmarkEnd w:id="41"/>
      <w:bookmarkEnd w:id="42"/>
      <w:bookmarkEnd w:id="43"/>
    </w:p>
    <w:p w14:paraId="567DA1CD" w14:textId="4FDF2CA0" w:rsidR="0099078D" w:rsidRPr="0099078D" w:rsidRDefault="0099078D" w:rsidP="0099078D">
      <w:r w:rsidRPr="0024293C">
        <w:t>Tato kapitola vymezuje základní požadavky na dodávku a implementaci řešení v rámci veřejné zakázky.</w:t>
      </w:r>
      <w:r w:rsidRPr="0099078D">
        <w:t xml:space="preserve"> Dodavatel bude povinen zajistit, aby výsledné řešení splňovalo níže uvedené funkční i nefunkční požadavky a aby byl celý systém dodán, nasazen a podporován v souladu s potřebami zadavatele. Dále jsou definovány předpoklady pro licencování, harmonogram, hardware a podpůrné služby, které jsou součástí plnění.</w:t>
      </w:r>
    </w:p>
    <w:p w14:paraId="55094008" w14:textId="494B7CE9" w:rsidR="006A69E6" w:rsidRDefault="0099078D" w:rsidP="006A69E6">
      <w:pPr>
        <w:pStyle w:val="Nadpis2"/>
      </w:pPr>
      <w:bookmarkStart w:id="44" w:name="_Toc222910599"/>
      <w:bookmarkStart w:id="45" w:name="_Toc222910834"/>
      <w:bookmarkStart w:id="46" w:name="_Toc226444152"/>
      <w:bookmarkStart w:id="47" w:name="_Toc226444275"/>
      <w:r w:rsidRPr="0099078D">
        <w:t>Základní požadavky na funkcionalitu a rozsah systému</w:t>
      </w:r>
      <w:bookmarkEnd w:id="44"/>
      <w:bookmarkEnd w:id="45"/>
      <w:bookmarkEnd w:id="46"/>
      <w:bookmarkEnd w:id="47"/>
    </w:p>
    <w:p w14:paraId="2FC2E0DF" w14:textId="1C7182FF" w:rsidR="006A69E6" w:rsidRDefault="0099078D" w:rsidP="006A69E6">
      <w:r w:rsidRPr="0099078D">
        <w:t>Dodávané řešení musí pokrývat kompletní požadavky na dohledový kamerový systém v prostředí SŽ. To zahrnuje jak obecné systémové vlastnosti (např. bezpečnost, škálovatelnost, kompatibilitu), tak konkrétní funkce pro uživatele a administrátory. Systém musí být navržen s ohledem na prostředí kritické infrastruktury státu a respektovat relevantní legislativu a normy.</w:t>
      </w:r>
    </w:p>
    <w:p w14:paraId="2BE97842" w14:textId="77777777" w:rsidR="0099078D" w:rsidRDefault="0099078D" w:rsidP="006A69E6"/>
    <w:p w14:paraId="32A9017F" w14:textId="1C37B2FB" w:rsidR="0099078D" w:rsidRDefault="0099078D" w:rsidP="0099078D">
      <w:pPr>
        <w:pStyle w:val="Nadpis3"/>
      </w:pPr>
      <w:bookmarkStart w:id="48" w:name="_Toc222910600"/>
      <w:bookmarkStart w:id="49" w:name="_Toc222910835"/>
      <w:bookmarkStart w:id="50" w:name="_Toc226444153"/>
      <w:bookmarkStart w:id="51" w:name="_Toc226444276"/>
      <w:r>
        <w:t>Obecné požadavky</w:t>
      </w:r>
      <w:bookmarkEnd w:id="48"/>
      <w:bookmarkEnd w:id="49"/>
      <w:bookmarkEnd w:id="50"/>
      <w:bookmarkEnd w:id="51"/>
    </w:p>
    <w:p w14:paraId="02050440" w14:textId="469F513B" w:rsidR="0099078D" w:rsidRDefault="0099078D" w:rsidP="5E74CCAD">
      <w:pPr>
        <w:pStyle w:val="Odstavecseseznamem"/>
        <w:numPr>
          <w:ilvl w:val="0"/>
          <w:numId w:val="48"/>
        </w:numPr>
        <w:rPr>
          <w:rFonts w:ascii="Verdana" w:eastAsia="Verdana" w:hAnsi="Verdana" w:cs="Verdana"/>
        </w:rPr>
      </w:pPr>
      <w:r w:rsidRPr="5E74CCAD">
        <w:rPr>
          <w:b/>
          <w:bCs/>
        </w:rPr>
        <w:t>Soulad s legislativou a bezpečností</w:t>
      </w:r>
      <w:r>
        <w:t xml:space="preserve">: </w:t>
      </w:r>
      <w:r w:rsidR="2FADD66C" w:rsidRPr="5E74CCAD">
        <w:rPr>
          <w:rFonts w:ascii="Verdana" w:eastAsia="Verdana" w:hAnsi="Verdana" w:cs="Verdana"/>
        </w:rPr>
        <w:t xml:space="preserve">Navrhované řešení musí být v souladu s platnými právními předpisy a normami, zejména se zákonem č. 264/2025 Sb., o kybernetické bezpečnosti (implementujícím směrnici </w:t>
      </w:r>
      <w:r w:rsidR="2FADD66C" w:rsidRPr="5E74CCAD">
        <w:rPr>
          <w:rFonts w:ascii="Verdana" w:eastAsia="Verdana" w:hAnsi="Verdana" w:cs="Verdana"/>
          <w:color w:val="0563C1"/>
          <w:u w:val="single"/>
          <w:lang w:val="cs"/>
        </w:rPr>
        <w:t>NIS2</w:t>
      </w:r>
      <w:r w:rsidR="00BA0934" w:rsidRPr="5E74CCAD">
        <w:rPr>
          <w:rFonts w:ascii="Verdana" w:eastAsia="Verdana" w:hAnsi="Verdana" w:cs="Verdana"/>
          <w:color w:val="0563C1"/>
          <w:u w:val="single"/>
          <w:lang w:val="cs"/>
        </w:rPr>
        <w:t xml:space="preserve"> </w:t>
      </w:r>
      <w:proofErr w:type="spellStart"/>
      <w:r w:rsidR="2FADD66C" w:rsidRPr="5E74CCAD">
        <w:rPr>
          <w:rFonts w:ascii="Verdana" w:eastAsia="Verdana" w:hAnsi="Verdana" w:cs="Verdana"/>
          <w:color w:val="0563C1"/>
          <w:u w:val="single"/>
          <w:lang w:val="cs"/>
        </w:rPr>
        <w:t>Directive</w:t>
      </w:r>
      <w:proofErr w:type="spellEnd"/>
      <w:r w:rsidR="2FADD66C" w:rsidRPr="5E74CCAD">
        <w:rPr>
          <w:rFonts w:ascii="Verdana" w:eastAsia="Verdana" w:hAnsi="Verdana" w:cs="Verdana"/>
        </w:rPr>
        <w:t>), včetně příslušných prováděcích předpisů</w:t>
      </w:r>
      <w:r w:rsidR="01C2B6CC" w:rsidRPr="5E74CCAD">
        <w:rPr>
          <w:rFonts w:ascii="Verdana" w:eastAsia="Verdana" w:hAnsi="Verdana" w:cs="Verdana"/>
        </w:rPr>
        <w:t xml:space="preserve"> </w:t>
      </w:r>
      <w:r w:rsidR="01C2B6CC" w:rsidRPr="008173A1">
        <w:rPr>
          <w:rFonts w:ascii="Verdana" w:eastAsia="Verdana" w:hAnsi="Verdana" w:cs="Verdana"/>
        </w:rPr>
        <w:t>(včetně varování a doporučení NÚKIB)</w:t>
      </w:r>
      <w:r w:rsidR="2FADD66C" w:rsidRPr="008173A1">
        <w:rPr>
          <w:rFonts w:ascii="Verdana" w:eastAsia="Verdana" w:hAnsi="Verdana" w:cs="Verdana"/>
        </w:rPr>
        <w:t>,</w:t>
      </w:r>
      <w:r w:rsidR="2FADD66C" w:rsidRPr="5E74CCAD">
        <w:rPr>
          <w:rFonts w:ascii="Verdana" w:eastAsia="Verdana" w:hAnsi="Verdana" w:cs="Verdana"/>
        </w:rPr>
        <w:t xml:space="preserve"> dále s požadavky obecného nařízení EU o ochraně osobních údajů (</w:t>
      </w:r>
      <w:r w:rsidR="2FADD66C" w:rsidRPr="5E74CCAD">
        <w:rPr>
          <w:rFonts w:ascii="Verdana" w:eastAsia="Verdana" w:hAnsi="Verdana" w:cs="Verdana"/>
          <w:color w:val="0563C1"/>
          <w:u w:val="single"/>
          <w:lang w:val="cs"/>
        </w:rPr>
        <w:t>GDPR</w:t>
      </w:r>
      <w:r w:rsidR="2FADD66C" w:rsidRPr="5E74CCAD">
        <w:rPr>
          <w:rFonts w:ascii="Verdana" w:eastAsia="Verdana" w:hAnsi="Verdana" w:cs="Verdana"/>
        </w:rPr>
        <w:t xml:space="preserve">) a související národní legislativy. Řešení musí rovněž zohledňovat zákon č. 412/2005 Sb., o ochraně utajovaných informací a bezpečnostní způsobilosti, pokud se bude vztahovat na některé části systému nebo zpracovávaná data. Systém musí podporovat vysokou úroveň kybernetické bezpečnosti a odolnosti vůči kybernetickým hrozbám, zejména prostřednictvím zabezpečené komunikace mezi komponentami systému (např. šifrování přenosu dat), řízení přístupů včetně </w:t>
      </w:r>
      <w:proofErr w:type="spellStart"/>
      <w:r w:rsidR="2FADD66C" w:rsidRPr="5E74CCAD">
        <w:rPr>
          <w:rFonts w:ascii="Verdana" w:eastAsia="Verdana" w:hAnsi="Verdana" w:cs="Verdana"/>
        </w:rPr>
        <w:t>vícefaktorové</w:t>
      </w:r>
      <w:proofErr w:type="spellEnd"/>
      <w:r w:rsidR="2FADD66C" w:rsidRPr="5E74CCAD">
        <w:rPr>
          <w:rFonts w:ascii="Verdana" w:eastAsia="Verdana" w:hAnsi="Verdana" w:cs="Verdana"/>
        </w:rPr>
        <w:t xml:space="preserve"> autentizace, pravidelných bezpečnostních aktualizací, detailního logování a auditních stop všech relevantních operací. Řešení musí umožňovat integraci s nástroji pro bezpečnostní dohled a analýzu bezpečnostních událostí (např. SIEM nebo XDR).</w:t>
      </w:r>
      <w:r w:rsidR="00BA0934" w:rsidRPr="5E74CCAD">
        <w:rPr>
          <w:rFonts w:ascii="Verdana" w:eastAsia="Verdana" w:hAnsi="Verdana" w:cs="Verdana"/>
        </w:rPr>
        <w:t xml:space="preserve"> </w:t>
      </w:r>
      <w:r w:rsidR="2FADD66C" w:rsidRPr="5E74CCAD">
        <w:rPr>
          <w:rFonts w:ascii="Verdana" w:eastAsia="Verdana" w:hAnsi="Verdana" w:cs="Verdana"/>
        </w:rPr>
        <w:t xml:space="preserve">Výrobce systému by měl mít zaveden systém řízení bezpečnosti informací podle normy </w:t>
      </w:r>
      <w:r w:rsidR="2FADD66C" w:rsidRPr="5E74CCAD">
        <w:rPr>
          <w:rFonts w:ascii="Verdana" w:eastAsia="Verdana" w:hAnsi="Verdana" w:cs="Verdana"/>
          <w:b/>
          <w:bCs/>
          <w:color w:val="0563C1"/>
          <w:u w:val="single"/>
        </w:rPr>
        <w:t>ISO/IEC 27001:2022</w:t>
      </w:r>
      <w:r w:rsidR="2FADD66C" w:rsidRPr="5E74CCAD">
        <w:rPr>
          <w:rFonts w:ascii="Verdana" w:eastAsia="Verdana" w:hAnsi="Verdana" w:cs="Verdana"/>
        </w:rPr>
        <w:t xml:space="preserve"> nebo ekvivalentního standardu. Systém musí rovněž umožňovat centrální monitoring stavu jednotlivých komponent, centrální správu bezpečnostních aktualizací a možnost digitálního podepisování exportovaných multimediálních souborů (video, audio a metadata) za účelem ověření jejich integrity. Navrhované řešení musí současně respektovat interní bezpečnostní a IT předpisy Správy železnic, včetně interních </w:t>
      </w:r>
      <w:r w:rsidR="2FADD66C" w:rsidRPr="5E74CCAD">
        <w:rPr>
          <w:rFonts w:ascii="Verdana" w:eastAsia="Verdana" w:hAnsi="Verdana" w:cs="Verdana"/>
        </w:rPr>
        <w:lastRenderedPageBreak/>
        <w:t>metodik, řádů a směrnic vztahujících se ke kamerovým systémům a ICT infrastruktuře, které budou dodavateli v průběhu projektu zpřístupněny</w:t>
      </w:r>
      <w:r w:rsidR="008F6605" w:rsidRPr="5E74CCAD">
        <w:rPr>
          <w:rFonts w:ascii="Verdana" w:eastAsia="Verdana" w:hAnsi="Verdana" w:cs="Verdana"/>
        </w:rPr>
        <w:t>.</w:t>
      </w:r>
    </w:p>
    <w:p w14:paraId="448140CD" w14:textId="77777777" w:rsidR="008F6605" w:rsidRPr="008F6605" w:rsidRDefault="008F6605" w:rsidP="008F6605">
      <w:pPr>
        <w:rPr>
          <w:rFonts w:ascii="Verdana" w:eastAsia="Verdana" w:hAnsi="Verdana" w:cs="Verdana"/>
          <w:szCs w:val="20"/>
        </w:rPr>
      </w:pPr>
    </w:p>
    <w:p w14:paraId="7AE8025A" w14:textId="77777777" w:rsidR="004C50C1" w:rsidRDefault="0099078D" w:rsidP="004C50C1">
      <w:pPr>
        <w:pStyle w:val="Odstavecseseznamem"/>
        <w:numPr>
          <w:ilvl w:val="0"/>
          <w:numId w:val="48"/>
        </w:numPr>
        <w:rPr>
          <w:rFonts w:ascii="Verdana" w:eastAsia="Verdana" w:hAnsi="Verdana" w:cs="Verdana"/>
          <w:szCs w:val="20"/>
        </w:rPr>
      </w:pPr>
      <w:r w:rsidRPr="5C6C422F">
        <w:rPr>
          <w:b/>
          <w:bCs/>
        </w:rPr>
        <w:t>Provozní spolehlivost a vysoká dostupnost</w:t>
      </w:r>
      <w:r>
        <w:t xml:space="preserve">: </w:t>
      </w:r>
      <w:r w:rsidR="06E29E1B" w:rsidRPr="00BA0934">
        <w:rPr>
          <w:rFonts w:ascii="Verdana" w:eastAsia="Verdana" w:hAnsi="Verdana" w:cs="Verdana"/>
          <w:szCs w:val="20"/>
        </w:rPr>
        <w:t>Dodávaný VMS musí být robustní a provozně spolehlivý systém určený pro nepřetržitý provoz v režimu 24/7. Řešení musí podporovat vysokou dostupnost systému (</w:t>
      </w:r>
      <w:proofErr w:type="spellStart"/>
      <w:r w:rsidR="06E29E1B" w:rsidRPr="00BA0934">
        <w:rPr>
          <w:rFonts w:ascii="Verdana" w:eastAsia="Verdana" w:hAnsi="Verdana" w:cs="Verdana"/>
          <w:szCs w:val="20"/>
        </w:rPr>
        <w:t>High</w:t>
      </w:r>
      <w:proofErr w:type="spellEnd"/>
      <w:r w:rsidR="06E29E1B" w:rsidRPr="00BA0934">
        <w:rPr>
          <w:rFonts w:ascii="Verdana" w:eastAsia="Verdana" w:hAnsi="Verdana" w:cs="Verdana"/>
          <w:szCs w:val="20"/>
        </w:rPr>
        <w:t xml:space="preserve"> </w:t>
      </w:r>
      <w:proofErr w:type="spellStart"/>
      <w:r w:rsidR="06E29E1B" w:rsidRPr="00BA0934">
        <w:rPr>
          <w:rFonts w:ascii="Verdana" w:eastAsia="Verdana" w:hAnsi="Verdana" w:cs="Verdana"/>
          <w:szCs w:val="20"/>
        </w:rPr>
        <w:t>Availability</w:t>
      </w:r>
      <w:proofErr w:type="spellEnd"/>
      <w:r w:rsidR="06E29E1B" w:rsidRPr="00BA0934">
        <w:rPr>
          <w:rFonts w:ascii="Verdana" w:eastAsia="Verdana" w:hAnsi="Verdana" w:cs="Verdana"/>
          <w:szCs w:val="20"/>
        </w:rPr>
        <w:t xml:space="preserve">) a minimalizovat riziko přerušení provozu. Kritické komponenty systému musí být navrženy s ohledem na redundanci nebo mechanismy automatického převzetí služeb při výpadku (např. </w:t>
      </w:r>
      <w:proofErr w:type="spellStart"/>
      <w:r w:rsidR="06E29E1B" w:rsidRPr="00BA0934">
        <w:rPr>
          <w:rFonts w:ascii="Verdana" w:eastAsia="Verdana" w:hAnsi="Verdana" w:cs="Verdana"/>
          <w:szCs w:val="20"/>
        </w:rPr>
        <w:t>fail-over</w:t>
      </w:r>
      <w:proofErr w:type="spellEnd"/>
      <w:r w:rsidR="06E29E1B" w:rsidRPr="00BA0934">
        <w:rPr>
          <w:rFonts w:ascii="Verdana" w:eastAsia="Verdana" w:hAnsi="Verdana" w:cs="Verdana"/>
          <w:szCs w:val="20"/>
        </w:rPr>
        <w:t xml:space="preserve"> </w:t>
      </w:r>
      <w:proofErr w:type="spellStart"/>
      <w:r w:rsidR="06E29E1B" w:rsidRPr="00BA0934">
        <w:rPr>
          <w:rFonts w:ascii="Verdana" w:eastAsia="Verdana" w:hAnsi="Verdana" w:cs="Verdana"/>
          <w:szCs w:val="20"/>
        </w:rPr>
        <w:t>clustering</w:t>
      </w:r>
      <w:proofErr w:type="spellEnd"/>
      <w:r w:rsidR="06E29E1B" w:rsidRPr="00BA0934">
        <w:rPr>
          <w:rFonts w:ascii="Verdana" w:eastAsia="Verdana" w:hAnsi="Verdana" w:cs="Verdana"/>
          <w:szCs w:val="20"/>
        </w:rPr>
        <w:t>, redundantní serverové uzly nebo obdobné mechanismy zajišťující kontinuitu provozu).</w:t>
      </w:r>
    </w:p>
    <w:p w14:paraId="2ECCC591" w14:textId="77777777" w:rsidR="00283EB5" w:rsidRDefault="06E29E1B" w:rsidP="00283EB5">
      <w:pPr>
        <w:pStyle w:val="Odstavecseseznamem"/>
        <w:rPr>
          <w:rFonts w:ascii="Verdana" w:eastAsia="Verdana" w:hAnsi="Verdana" w:cs="Verdana"/>
          <w:szCs w:val="20"/>
        </w:rPr>
      </w:pPr>
      <w:r w:rsidRPr="004C50C1">
        <w:rPr>
          <w:rFonts w:ascii="Verdana" w:eastAsia="Verdana" w:hAnsi="Verdana" w:cs="Verdana"/>
          <w:szCs w:val="20"/>
        </w:rPr>
        <w:t>Architektura systému musí umožňovat redundantní provoz klíčových serverových komponent, zejména centrálních řídicích (management) serverů a záznamových (</w:t>
      </w:r>
      <w:proofErr w:type="spellStart"/>
      <w:r w:rsidRPr="004C50C1">
        <w:rPr>
          <w:rFonts w:ascii="Verdana" w:eastAsia="Verdana" w:hAnsi="Verdana" w:cs="Verdana"/>
          <w:szCs w:val="20"/>
        </w:rPr>
        <w:t>recording</w:t>
      </w:r>
      <w:proofErr w:type="spellEnd"/>
      <w:r w:rsidRPr="004C50C1">
        <w:rPr>
          <w:rFonts w:ascii="Verdana" w:eastAsia="Verdana" w:hAnsi="Verdana" w:cs="Verdana"/>
          <w:szCs w:val="20"/>
        </w:rPr>
        <w:t>) serverů, včetně mechanismů automatického převzetí funkcí při výpadku primární instance.</w:t>
      </w:r>
    </w:p>
    <w:p w14:paraId="2C685564" w14:textId="0374B191" w:rsidR="06E29E1B" w:rsidRPr="00283EB5" w:rsidRDefault="06E29E1B" w:rsidP="00283EB5">
      <w:pPr>
        <w:pStyle w:val="Odstavecseseznamem"/>
        <w:rPr>
          <w:rFonts w:ascii="Verdana" w:eastAsia="Verdana" w:hAnsi="Verdana" w:cs="Verdana"/>
          <w:szCs w:val="20"/>
        </w:rPr>
      </w:pPr>
      <w:r w:rsidRPr="00283EB5">
        <w:rPr>
          <w:rFonts w:ascii="Verdana" w:eastAsia="Verdana" w:hAnsi="Verdana" w:cs="Verdana"/>
          <w:szCs w:val="20"/>
        </w:rPr>
        <w:t>Systém musí umožňovat pravidelné zálohování konfigurací, databází a dalších klíčových komponent a musí podporovat scénáře obnovy provozu po havárii (</w:t>
      </w:r>
      <w:proofErr w:type="spellStart"/>
      <w:r w:rsidRPr="00283EB5">
        <w:rPr>
          <w:rFonts w:ascii="Verdana" w:eastAsia="Verdana" w:hAnsi="Verdana" w:cs="Verdana"/>
          <w:szCs w:val="20"/>
        </w:rPr>
        <w:t>Disaster</w:t>
      </w:r>
      <w:proofErr w:type="spellEnd"/>
      <w:r w:rsidRPr="00283EB5">
        <w:rPr>
          <w:rFonts w:ascii="Verdana" w:eastAsia="Verdana" w:hAnsi="Verdana" w:cs="Verdana"/>
          <w:szCs w:val="20"/>
        </w:rPr>
        <w:t xml:space="preserve"> </w:t>
      </w:r>
      <w:proofErr w:type="spellStart"/>
      <w:r w:rsidRPr="00283EB5">
        <w:rPr>
          <w:rFonts w:ascii="Verdana" w:eastAsia="Verdana" w:hAnsi="Verdana" w:cs="Verdana"/>
          <w:szCs w:val="20"/>
        </w:rPr>
        <w:t>Recovery</w:t>
      </w:r>
      <w:proofErr w:type="spellEnd"/>
      <w:r w:rsidRPr="00283EB5">
        <w:rPr>
          <w:rFonts w:ascii="Verdana" w:eastAsia="Verdana" w:hAnsi="Verdana" w:cs="Verdana"/>
          <w:szCs w:val="20"/>
        </w:rPr>
        <w:t>), včetně možnosti rychlého obnovení funkčnosti systému po výpadku infrastruktury.</w:t>
      </w:r>
    </w:p>
    <w:p w14:paraId="3F9D1B0E" w14:textId="54025FA3" w:rsidR="06E29E1B" w:rsidRPr="004C50C1" w:rsidRDefault="472151DA" w:rsidP="056BB8BA">
      <w:pPr>
        <w:pStyle w:val="Odstavecseseznamem"/>
        <w:spacing w:after="0"/>
        <w:rPr>
          <w:rFonts w:ascii="Verdana" w:eastAsia="Verdana" w:hAnsi="Verdana" w:cs="Verdana"/>
          <w:lang w:val="en-US"/>
        </w:rPr>
      </w:pPr>
      <w:r w:rsidRPr="00CF488D">
        <w:rPr>
          <w:rFonts w:ascii="Verdana" w:eastAsia="Verdana" w:hAnsi="Verdana" w:cs="Verdana"/>
        </w:rPr>
        <w:t xml:space="preserve">Navrhovaná architektura musí být vhodná pro provoz v prostředí kritické infrastruktury a musí umožňovat nasazení primárně v režimu on-premise (v datových centrech Správy železnic), případně v kombinaci s využitím privátní cloudové infrastruktury Správy železnic. </w:t>
      </w:r>
      <w:proofErr w:type="spellStart"/>
      <w:r w:rsidRPr="056BB8BA">
        <w:rPr>
          <w:rFonts w:ascii="Verdana" w:eastAsia="Verdana" w:hAnsi="Verdana" w:cs="Verdana"/>
          <w:lang w:val="en-US"/>
        </w:rPr>
        <w:t>Nabízené</w:t>
      </w:r>
      <w:proofErr w:type="spellEnd"/>
      <w:r w:rsidRPr="056BB8BA">
        <w:rPr>
          <w:rFonts w:ascii="Verdana" w:eastAsia="Verdana" w:hAnsi="Verdana" w:cs="Verdana"/>
          <w:lang w:val="en-US"/>
        </w:rPr>
        <w:t xml:space="preserve"> </w:t>
      </w:r>
      <w:proofErr w:type="spellStart"/>
      <w:r w:rsidRPr="056BB8BA">
        <w:rPr>
          <w:rFonts w:ascii="Verdana" w:eastAsia="Verdana" w:hAnsi="Verdana" w:cs="Verdana"/>
          <w:lang w:val="en-US"/>
        </w:rPr>
        <w:t>řešení</w:t>
      </w:r>
      <w:proofErr w:type="spellEnd"/>
      <w:r w:rsidRPr="056BB8BA">
        <w:rPr>
          <w:rFonts w:ascii="Verdana" w:eastAsia="Verdana" w:hAnsi="Verdana" w:cs="Verdana"/>
          <w:lang w:val="en-US"/>
        </w:rPr>
        <w:t xml:space="preserve"> </w:t>
      </w:r>
      <w:proofErr w:type="spellStart"/>
      <w:r w:rsidRPr="056BB8BA">
        <w:rPr>
          <w:rFonts w:ascii="Verdana" w:eastAsia="Verdana" w:hAnsi="Verdana" w:cs="Verdana"/>
          <w:lang w:val="en-US"/>
        </w:rPr>
        <w:t>musí</w:t>
      </w:r>
      <w:proofErr w:type="spellEnd"/>
      <w:r w:rsidRPr="056BB8BA">
        <w:rPr>
          <w:rFonts w:ascii="Verdana" w:eastAsia="Verdana" w:hAnsi="Verdana" w:cs="Verdana"/>
          <w:lang w:val="en-US"/>
        </w:rPr>
        <w:t xml:space="preserve"> </w:t>
      </w:r>
      <w:proofErr w:type="spellStart"/>
      <w:r w:rsidRPr="056BB8BA">
        <w:rPr>
          <w:rFonts w:ascii="Verdana" w:eastAsia="Verdana" w:hAnsi="Verdana" w:cs="Verdana"/>
          <w:lang w:val="en-US"/>
        </w:rPr>
        <w:t>být</w:t>
      </w:r>
      <w:proofErr w:type="spellEnd"/>
      <w:r w:rsidRPr="056BB8BA">
        <w:rPr>
          <w:rFonts w:ascii="Verdana" w:eastAsia="Verdana" w:hAnsi="Verdana" w:cs="Verdana"/>
          <w:lang w:val="en-US"/>
        </w:rPr>
        <w:t xml:space="preserve"> </w:t>
      </w:r>
      <w:proofErr w:type="spellStart"/>
      <w:r w:rsidRPr="056BB8BA">
        <w:rPr>
          <w:rFonts w:ascii="Verdana" w:eastAsia="Verdana" w:hAnsi="Verdana" w:cs="Verdana"/>
          <w:lang w:val="en-US"/>
        </w:rPr>
        <w:t>této</w:t>
      </w:r>
      <w:proofErr w:type="spellEnd"/>
      <w:r w:rsidRPr="056BB8BA">
        <w:rPr>
          <w:rFonts w:ascii="Verdana" w:eastAsia="Verdana" w:hAnsi="Verdana" w:cs="Verdana"/>
          <w:lang w:val="en-US"/>
        </w:rPr>
        <w:t xml:space="preserve"> </w:t>
      </w:r>
      <w:proofErr w:type="spellStart"/>
      <w:r w:rsidRPr="056BB8BA">
        <w:rPr>
          <w:rFonts w:ascii="Verdana" w:eastAsia="Verdana" w:hAnsi="Verdana" w:cs="Verdana"/>
          <w:lang w:val="en-US"/>
        </w:rPr>
        <w:t>architektuře</w:t>
      </w:r>
      <w:proofErr w:type="spellEnd"/>
      <w:r w:rsidRPr="056BB8BA">
        <w:rPr>
          <w:rFonts w:ascii="Verdana" w:eastAsia="Verdana" w:hAnsi="Verdana" w:cs="Verdana"/>
          <w:lang w:val="en-US"/>
        </w:rPr>
        <w:t xml:space="preserve"> </w:t>
      </w:r>
      <w:proofErr w:type="spellStart"/>
      <w:r w:rsidRPr="056BB8BA">
        <w:rPr>
          <w:rFonts w:ascii="Verdana" w:eastAsia="Verdana" w:hAnsi="Verdana" w:cs="Verdana"/>
          <w:lang w:val="en-US"/>
        </w:rPr>
        <w:t>plně</w:t>
      </w:r>
      <w:proofErr w:type="spellEnd"/>
      <w:r w:rsidRPr="056BB8BA">
        <w:rPr>
          <w:rFonts w:ascii="Verdana" w:eastAsia="Verdana" w:hAnsi="Verdana" w:cs="Verdana"/>
          <w:lang w:val="en-US"/>
        </w:rPr>
        <w:t xml:space="preserve"> </w:t>
      </w:r>
      <w:proofErr w:type="spellStart"/>
      <w:r w:rsidRPr="056BB8BA">
        <w:rPr>
          <w:rFonts w:ascii="Verdana" w:eastAsia="Verdana" w:hAnsi="Verdana" w:cs="Verdana"/>
          <w:lang w:val="en-US"/>
        </w:rPr>
        <w:t>přizpůsobeno</w:t>
      </w:r>
      <w:proofErr w:type="spellEnd"/>
      <w:r w:rsidRPr="056BB8BA">
        <w:rPr>
          <w:rFonts w:ascii="Verdana" w:eastAsia="Verdana" w:hAnsi="Verdana" w:cs="Verdana"/>
          <w:lang w:val="en-US"/>
        </w:rPr>
        <w:t>.</w:t>
      </w:r>
    </w:p>
    <w:p w14:paraId="47C0B5E9" w14:textId="77777777" w:rsidR="008F6605" w:rsidRPr="004C50C1" w:rsidRDefault="008F6605" w:rsidP="008F6605">
      <w:pPr>
        <w:spacing w:after="0"/>
        <w:rPr>
          <w:rFonts w:ascii="Verdana" w:eastAsia="Verdana" w:hAnsi="Verdana" w:cs="Verdana"/>
          <w:szCs w:val="20"/>
        </w:rPr>
      </w:pPr>
    </w:p>
    <w:p w14:paraId="7E6AACDD" w14:textId="7CC529F2" w:rsidR="0099078D" w:rsidRPr="00C026FA" w:rsidRDefault="0099078D" w:rsidP="056BB8BA">
      <w:pPr>
        <w:pStyle w:val="Odstavecseseznamem"/>
        <w:numPr>
          <w:ilvl w:val="0"/>
          <w:numId w:val="48"/>
        </w:numPr>
        <w:rPr>
          <w:rFonts w:ascii="Verdana" w:eastAsia="Verdana" w:hAnsi="Verdana" w:cs="Verdana"/>
        </w:rPr>
      </w:pPr>
      <w:r w:rsidRPr="00CF488D">
        <w:rPr>
          <w:b/>
          <w:bCs/>
        </w:rPr>
        <w:t>Kompatibilita a otevřenost</w:t>
      </w:r>
      <w:r w:rsidRPr="00CF488D">
        <w:t xml:space="preserve">: </w:t>
      </w:r>
      <w:r w:rsidR="48C2075F" w:rsidRPr="00CF488D">
        <w:rPr>
          <w:rFonts w:ascii="Verdana" w:eastAsia="Verdana" w:hAnsi="Verdana" w:cs="Verdana"/>
        </w:rPr>
        <w:t xml:space="preserve">Řešení musí být kompatibilní s aktuálními standardy pro kamerové systémy. Požaduje se podpora standardů </w:t>
      </w:r>
      <w:r w:rsidR="48C2075F" w:rsidRPr="00CF488D">
        <w:rPr>
          <w:rFonts w:ascii="Verdana" w:eastAsia="Verdana" w:hAnsi="Verdana" w:cs="Verdana"/>
          <w:color w:val="0563C1"/>
          <w:u w:val="single"/>
        </w:rPr>
        <w:t>ONVIF</w:t>
      </w:r>
      <w:r w:rsidR="48C2075F" w:rsidRPr="00CF488D">
        <w:rPr>
          <w:rFonts w:ascii="Verdana" w:eastAsia="Verdana" w:hAnsi="Verdana" w:cs="Verdana"/>
        </w:rPr>
        <w:t xml:space="preserve"> (zejména profily S a T, případně další relevantní profily, např. </w:t>
      </w:r>
      <w:r w:rsidR="48C2075F" w:rsidRPr="00CD46D4">
        <w:rPr>
          <w:rFonts w:ascii="Verdana" w:eastAsia="Verdana" w:hAnsi="Verdana" w:cs="Verdana"/>
        </w:rPr>
        <w:t xml:space="preserve">G nebo M) pro zajištění interoperability s kamerami a dalšími zařízeními různých výrobců. </w:t>
      </w:r>
      <w:r w:rsidR="48C2075F" w:rsidRPr="00C026FA">
        <w:rPr>
          <w:rFonts w:ascii="Verdana" w:eastAsia="Verdana" w:hAnsi="Verdana" w:cs="Verdana"/>
        </w:rPr>
        <w:t>Preferováno je řešení od výrobce, který je aktivním členem konsorcia ONVIF a podílí se na vývoji standardů pro interoperabilitu IP video systémů.</w:t>
      </w:r>
    </w:p>
    <w:p w14:paraId="05CF4800" w14:textId="72E98118" w:rsidR="5F122531" w:rsidRPr="00C026FA" w:rsidRDefault="48C2075F" w:rsidP="056BB8BA">
      <w:pPr>
        <w:pStyle w:val="Odstavecseseznamem"/>
        <w:spacing w:after="0"/>
        <w:rPr>
          <w:rFonts w:ascii="Verdana" w:eastAsia="Verdana" w:hAnsi="Verdana" w:cs="Verdana"/>
        </w:rPr>
      </w:pPr>
      <w:r w:rsidRPr="00C026FA">
        <w:rPr>
          <w:rFonts w:ascii="Verdana" w:eastAsia="Verdana" w:hAnsi="Verdana" w:cs="Verdana"/>
        </w:rPr>
        <w:t>Navrhovaná platforma musí být koncipována jako otevřený a rozšiřitelný systém umožňující integraci dalších aplikací a technologií prostřednictvím standardizovaných a dokumentovaných rozhraní (API nebo SDK). Tato rozhraní musí umožňovat například výměnu dat, integraci analytických nástrojů, napojení na bezpečnostní a provozní systémy třetích stran nebo další rozšiřování funkcionality systému.</w:t>
      </w:r>
    </w:p>
    <w:p w14:paraId="27C647AF" w14:textId="64E85105" w:rsidR="5F122531" w:rsidRPr="00C026FA" w:rsidRDefault="48C2075F" w:rsidP="056BB8BA">
      <w:pPr>
        <w:pStyle w:val="Odstavecseseznamem"/>
        <w:spacing w:after="0"/>
        <w:rPr>
          <w:rFonts w:ascii="Verdana" w:eastAsia="Verdana" w:hAnsi="Verdana" w:cs="Verdana"/>
        </w:rPr>
      </w:pPr>
      <w:r w:rsidRPr="00C026FA">
        <w:rPr>
          <w:rFonts w:ascii="Verdana" w:eastAsia="Verdana" w:hAnsi="Verdana" w:cs="Verdana"/>
        </w:rPr>
        <w:t>Současně musí být integrační rozhraní navržena s ohledem na kybernetickou bezpečnost – veškerá API a integrační rozhraní musí být zabezpečena (např. autentizace, autorizace a šifrovaná komunikace) a přístupná pouze oprávněným subjektům.</w:t>
      </w:r>
    </w:p>
    <w:p w14:paraId="05A84C0C" w14:textId="639FC0C4" w:rsidR="5C6C422F" w:rsidRDefault="5F122531" w:rsidP="00283EB5">
      <w:pPr>
        <w:pStyle w:val="Odstavecseseznamem"/>
        <w:spacing w:after="0"/>
        <w:rPr>
          <w:rFonts w:ascii="Verdana" w:eastAsia="Verdana" w:hAnsi="Verdana" w:cs="Verdana"/>
          <w:szCs w:val="20"/>
        </w:rPr>
      </w:pPr>
      <w:r w:rsidRPr="008F6605">
        <w:rPr>
          <w:rFonts w:ascii="Verdana" w:eastAsia="Verdana" w:hAnsi="Verdana" w:cs="Verdana"/>
          <w:szCs w:val="20"/>
        </w:rPr>
        <w:t xml:space="preserve">Dodavatel musí doložit relevantní certifikace a standardy kvality vztahující se k bezpečnosti a provozu systému. </w:t>
      </w:r>
    </w:p>
    <w:p w14:paraId="6E02AE54" w14:textId="77777777" w:rsidR="00283EB5" w:rsidRPr="00283EB5" w:rsidRDefault="00283EB5" w:rsidP="00283EB5">
      <w:pPr>
        <w:pStyle w:val="Odstavecseseznamem"/>
        <w:spacing w:after="0"/>
        <w:rPr>
          <w:rFonts w:ascii="Verdana" w:eastAsia="Verdana" w:hAnsi="Verdana" w:cs="Verdana"/>
          <w:szCs w:val="20"/>
        </w:rPr>
      </w:pPr>
    </w:p>
    <w:p w14:paraId="14B38E33" w14:textId="787EEAF0" w:rsidR="00F84039" w:rsidRPr="008D0A3D" w:rsidRDefault="0099078D" w:rsidP="00F84039">
      <w:pPr>
        <w:pStyle w:val="Odstavecseseznamem"/>
        <w:numPr>
          <w:ilvl w:val="0"/>
          <w:numId w:val="48"/>
        </w:numPr>
      </w:pPr>
      <w:r w:rsidRPr="01E969DD">
        <w:rPr>
          <w:b/>
          <w:bCs/>
        </w:rPr>
        <w:t>Správa uživatelů a oprávnění</w:t>
      </w:r>
      <w:r w:rsidR="3456278A" w:rsidRPr="5C6C422F">
        <w:rPr>
          <w:b/>
          <w:bCs/>
        </w:rPr>
        <w:t>:</w:t>
      </w:r>
      <w:r w:rsidR="008D0A3D">
        <w:rPr>
          <w:b/>
          <w:bCs/>
        </w:rPr>
        <w:t xml:space="preserve"> </w:t>
      </w:r>
      <w:r w:rsidR="00F84039" w:rsidRPr="008D0A3D">
        <w:t xml:space="preserve">Systém musí umožňovat centrální správu uživatelů a jejich oprávnění. Požaduje se podpora integrace na adresářové služby (např. Microsoft </w:t>
      </w:r>
      <w:proofErr w:type="spellStart"/>
      <w:r w:rsidR="00F84039" w:rsidRPr="008D0A3D">
        <w:t>Active</w:t>
      </w:r>
      <w:proofErr w:type="spellEnd"/>
      <w:r w:rsidR="00F84039" w:rsidRPr="008D0A3D">
        <w:t xml:space="preserve"> </w:t>
      </w:r>
      <w:proofErr w:type="spellStart"/>
      <w:r w:rsidR="00F84039" w:rsidRPr="008D0A3D">
        <w:t>Directory</w:t>
      </w:r>
      <w:proofErr w:type="spellEnd"/>
      <w:r w:rsidR="00F84039" w:rsidRPr="008D0A3D">
        <w:t xml:space="preserve"> nebo LDAP kompatibilní systémy) pro ověřování </w:t>
      </w:r>
      <w:r w:rsidR="00F84039" w:rsidRPr="008D0A3D">
        <w:lastRenderedPageBreak/>
        <w:t>uživatelů, aby zaměstnanci Správy železnic mohli využívat své stávající účty a přístupové mechanismy.</w:t>
      </w:r>
    </w:p>
    <w:p w14:paraId="2E149EA6" w14:textId="77777777" w:rsidR="00F84039" w:rsidRPr="008D0A3D" w:rsidRDefault="00F84039" w:rsidP="008620FA">
      <w:pPr>
        <w:pStyle w:val="Odstavecseseznamem"/>
      </w:pPr>
      <w:r w:rsidRPr="008D0A3D">
        <w:t xml:space="preserve">Řešení musí podporovat více způsobů autentizace uživatelů, například prostřednictvím adresářových služeb, federovaných identit, moderních autentizačních protokolů (např. </w:t>
      </w:r>
      <w:proofErr w:type="spellStart"/>
      <w:r w:rsidRPr="008D0A3D">
        <w:t>OAuth</w:t>
      </w:r>
      <w:proofErr w:type="spellEnd"/>
      <w:r w:rsidRPr="008D0A3D">
        <w:t xml:space="preserve"> nebo </w:t>
      </w:r>
      <w:proofErr w:type="spellStart"/>
      <w:r w:rsidRPr="008D0A3D">
        <w:t>OpenID</w:t>
      </w:r>
      <w:proofErr w:type="spellEnd"/>
      <w:r w:rsidRPr="008D0A3D">
        <w:t xml:space="preserve"> </w:t>
      </w:r>
      <w:proofErr w:type="spellStart"/>
      <w:r w:rsidRPr="008D0A3D">
        <w:t>Connect</w:t>
      </w:r>
      <w:proofErr w:type="spellEnd"/>
      <w:r w:rsidRPr="008D0A3D">
        <w:t>), jednotného přihlašování (Single Sign-On) nebo lokálních systémových účtů.</w:t>
      </w:r>
    </w:p>
    <w:p w14:paraId="3A542265" w14:textId="77777777" w:rsidR="00F84039" w:rsidRPr="008D0A3D" w:rsidRDefault="00F84039" w:rsidP="008620FA">
      <w:pPr>
        <w:pStyle w:val="Odstavecseseznamem"/>
      </w:pPr>
      <w:r w:rsidRPr="008D0A3D">
        <w:t>Řízení přístupů musí být víceúrovňové a založené na rolích (role-</w:t>
      </w:r>
      <w:proofErr w:type="spellStart"/>
      <w:r w:rsidRPr="008D0A3D">
        <w:t>based</w:t>
      </w:r>
      <w:proofErr w:type="spellEnd"/>
      <w:r w:rsidRPr="008D0A3D">
        <w:t xml:space="preserve"> </w:t>
      </w:r>
      <w:proofErr w:type="spellStart"/>
      <w:r w:rsidRPr="008D0A3D">
        <w:t>access</w:t>
      </w:r>
      <w:proofErr w:type="spellEnd"/>
      <w:r w:rsidRPr="008D0A3D">
        <w:t xml:space="preserve"> </w:t>
      </w:r>
      <w:proofErr w:type="spellStart"/>
      <w:r w:rsidRPr="008D0A3D">
        <w:t>control</w:t>
      </w:r>
      <w:proofErr w:type="spellEnd"/>
      <w:r w:rsidRPr="008D0A3D">
        <w:t>), s možností definovat oprávnění například pro administrátory, operátory regionálních pracovišť nebo další typy uživatelů. Systém musí umožňovat detailní nastavení přístupových práv, včetně omezení přístupu ke konkrétním kamerám, lokalitám, funkcím nebo datům podle organizační struktury uživatele.</w:t>
      </w:r>
    </w:p>
    <w:p w14:paraId="681715A7" w14:textId="77777777" w:rsidR="00F84039" w:rsidRPr="008D0A3D" w:rsidRDefault="00F84039" w:rsidP="008620FA">
      <w:pPr>
        <w:pStyle w:val="Odstavecseseznamem"/>
      </w:pPr>
      <w:r w:rsidRPr="008D0A3D">
        <w:t xml:space="preserve">Součástí řešení musí být také mechanismy pro ochranu přístupů, například </w:t>
      </w:r>
      <w:proofErr w:type="spellStart"/>
      <w:r w:rsidRPr="008D0A3D">
        <w:t>vícefaktorová</w:t>
      </w:r>
      <w:proofErr w:type="spellEnd"/>
      <w:r w:rsidRPr="008D0A3D">
        <w:t xml:space="preserve"> autentizace (MFA) pro citlivé operace, ochrana administrátorských účtů a možnost auditního sledování uživatelských aktivit.</w:t>
      </w:r>
    </w:p>
    <w:p w14:paraId="7F6B5F0D" w14:textId="3674B7B9" w:rsidR="00745AB8" w:rsidRDefault="00745AB8" w:rsidP="00054E79">
      <w:pPr>
        <w:pStyle w:val="Odstavecseseznamem"/>
        <w:rPr>
          <w:highlight w:val="yellow"/>
        </w:rPr>
      </w:pPr>
    </w:p>
    <w:p w14:paraId="17E97E40" w14:textId="57EC7652" w:rsidR="0099078D" w:rsidRPr="008D0A3D" w:rsidRDefault="0099078D" w:rsidP="5C6C422F">
      <w:pPr>
        <w:pStyle w:val="Odstavecseseznamem"/>
        <w:numPr>
          <w:ilvl w:val="0"/>
          <w:numId w:val="48"/>
        </w:numPr>
        <w:rPr>
          <w:rFonts w:ascii="Verdana" w:eastAsia="Verdana" w:hAnsi="Verdana" w:cs="Verdana"/>
          <w:szCs w:val="20"/>
        </w:rPr>
      </w:pPr>
      <w:r w:rsidRPr="5C6C422F">
        <w:rPr>
          <w:b/>
          <w:bCs/>
        </w:rPr>
        <w:t>Ukládání a práce s daty</w:t>
      </w:r>
      <w:r>
        <w:t xml:space="preserve">: </w:t>
      </w:r>
      <w:r w:rsidR="760A663A" w:rsidRPr="008D0A3D">
        <w:rPr>
          <w:rFonts w:ascii="Verdana" w:eastAsia="Verdana" w:hAnsi="Verdana" w:cs="Verdana"/>
          <w:szCs w:val="20"/>
        </w:rPr>
        <w:t xml:space="preserve">Videozáznamy z kamer musí být ukládány bezpečně a v souladu s požadavky </w:t>
      </w:r>
      <w:r w:rsidR="760A663A" w:rsidRPr="008D0A3D">
        <w:rPr>
          <w:rFonts w:ascii="Verdana" w:eastAsia="Verdana" w:hAnsi="Verdana" w:cs="Verdana"/>
          <w:color w:val="0563C1"/>
          <w:szCs w:val="20"/>
          <w:u w:val="single"/>
        </w:rPr>
        <w:t>GDPR</w:t>
      </w:r>
      <w:r w:rsidR="760A663A" w:rsidRPr="008D0A3D">
        <w:rPr>
          <w:rFonts w:ascii="Verdana" w:eastAsia="Verdana" w:hAnsi="Verdana" w:cs="Verdana"/>
          <w:szCs w:val="20"/>
        </w:rPr>
        <w:t xml:space="preserve"> a související legislativy. Systém musí umožňovat definování retenčních dob pro jednotlivé typy záznamů, automatické mazání nebo archivaci dat po uplynutí stanovené lhůty a podporovat funkce ochrany soukromí, například trvalé maskování definovaných oblastí obrazu.</w:t>
      </w:r>
    </w:p>
    <w:p w14:paraId="0A0D548C" w14:textId="16DF1349" w:rsidR="760A663A" w:rsidRPr="008D0A3D" w:rsidRDefault="760A663A" w:rsidP="008620FA">
      <w:pPr>
        <w:pStyle w:val="Odstavecseseznamem"/>
        <w:spacing w:after="0"/>
        <w:rPr>
          <w:rFonts w:ascii="Verdana" w:eastAsia="Verdana" w:hAnsi="Verdana" w:cs="Verdana"/>
          <w:szCs w:val="20"/>
        </w:rPr>
      </w:pPr>
      <w:r w:rsidRPr="008D0A3D">
        <w:rPr>
          <w:rFonts w:ascii="Verdana" w:eastAsia="Verdana" w:hAnsi="Verdana" w:cs="Verdana"/>
          <w:szCs w:val="20"/>
        </w:rPr>
        <w:t>Exportované videozáznamy musí být chráněny proti neoprávněné manipulaci. Systém musí umožňovat ověření integrity exportovaných dat, například prostřednictvím digitálního podpisu, kontrolních součtů nebo jiného mechanismu umožňujícího prokazatelné ověření, že nedošlo ke změně videozáznamu, audia nebo souvisejících metadat.</w:t>
      </w:r>
    </w:p>
    <w:p w14:paraId="32F1012C" w14:textId="61DA9728" w:rsidR="760A663A" w:rsidRPr="008D0A3D" w:rsidRDefault="760A663A" w:rsidP="008620FA">
      <w:pPr>
        <w:pStyle w:val="Odstavecseseznamem"/>
        <w:spacing w:after="0"/>
        <w:rPr>
          <w:rFonts w:ascii="Verdana" w:eastAsia="Verdana" w:hAnsi="Verdana" w:cs="Verdana"/>
          <w:szCs w:val="20"/>
        </w:rPr>
      </w:pPr>
      <w:r w:rsidRPr="008D0A3D">
        <w:rPr>
          <w:rFonts w:ascii="Verdana" w:eastAsia="Verdana" w:hAnsi="Verdana" w:cs="Verdana"/>
          <w:szCs w:val="20"/>
        </w:rPr>
        <w:t>Při přenosu dat mezi kamerami, serverovými komponentami a klientskými aplikacemi musí být využívány zabezpečené komunikační protokoly s šifrováním přenosu dat.</w:t>
      </w:r>
    </w:p>
    <w:p w14:paraId="58A68F38" w14:textId="77777777" w:rsidR="760A663A" w:rsidRPr="008D0A3D" w:rsidRDefault="760A663A" w:rsidP="008620FA">
      <w:pPr>
        <w:pStyle w:val="Odstavecseseznamem"/>
        <w:spacing w:after="0"/>
        <w:rPr>
          <w:rFonts w:ascii="Verdana" w:eastAsia="Verdana" w:hAnsi="Verdana" w:cs="Verdana"/>
          <w:szCs w:val="20"/>
        </w:rPr>
      </w:pPr>
      <w:r w:rsidRPr="008D0A3D">
        <w:rPr>
          <w:rFonts w:ascii="Verdana" w:eastAsia="Verdana" w:hAnsi="Verdana" w:cs="Verdana"/>
          <w:szCs w:val="20"/>
        </w:rPr>
        <w:t>Řešení musí umožňovat efektivní správu úložišť a podporovat dostatečnou kapacitu pro uchování videozáznamů po požadovanou dobu. Konkrétní retenční doba bude stanovena zadavatelem. Systém musí zároveň podporovat víceúrovňovou správu úložišť a archivaci záznamů, včetně automatizovaného přesunu starších záznamů mezi různými úrovněmi úložiště (např. primární úložiště, archivní úložiště apod.) a optimalizace uložených dat v průběhu jejich životního cyklu.</w:t>
      </w:r>
    </w:p>
    <w:p w14:paraId="63C7E6B0" w14:textId="67CC6D40" w:rsidR="5C6C422F" w:rsidRDefault="5C6C422F" w:rsidP="00BE7CA6">
      <w:pPr>
        <w:pStyle w:val="Odstavecseseznamem"/>
        <w:rPr>
          <w:highlight w:val="yellow"/>
        </w:rPr>
      </w:pPr>
    </w:p>
    <w:p w14:paraId="58E0F815" w14:textId="0E8D366C" w:rsidR="00745AB8" w:rsidRDefault="00745AB8" w:rsidP="00745AB8">
      <w:pPr>
        <w:pStyle w:val="Nadpis3"/>
      </w:pPr>
      <w:bookmarkStart w:id="52" w:name="_Toc222910601"/>
      <w:bookmarkStart w:id="53" w:name="_Toc222910836"/>
      <w:bookmarkStart w:id="54" w:name="_Toc226444154"/>
      <w:bookmarkStart w:id="55" w:name="_Toc226444277"/>
      <w:r>
        <w:t>Kapacita systému</w:t>
      </w:r>
      <w:bookmarkEnd w:id="52"/>
      <w:bookmarkEnd w:id="53"/>
      <w:bookmarkEnd w:id="54"/>
      <w:bookmarkEnd w:id="55"/>
    </w:p>
    <w:p w14:paraId="0CBB53E4" w14:textId="2C2D54A0" w:rsidR="00745AB8" w:rsidRPr="00B13092" w:rsidRDefault="00745AB8" w:rsidP="00B13092">
      <w:pPr>
        <w:pStyle w:val="Odstavecseseznamem"/>
        <w:numPr>
          <w:ilvl w:val="0"/>
          <w:numId w:val="49"/>
        </w:numPr>
        <w:rPr>
          <w:rFonts w:ascii="Verdana" w:eastAsia="Verdana" w:hAnsi="Verdana" w:cs="Verdana"/>
          <w:szCs w:val="20"/>
        </w:rPr>
      </w:pPr>
      <w:r w:rsidRPr="01E969DD">
        <w:rPr>
          <w:b/>
          <w:bCs/>
        </w:rPr>
        <w:t>Počet kamer a lokalit</w:t>
      </w:r>
      <w:r>
        <w:t xml:space="preserve">: </w:t>
      </w:r>
      <w:r w:rsidR="5EAC637E" w:rsidRPr="008620FA">
        <w:rPr>
          <w:rFonts w:ascii="Verdana" w:eastAsia="Verdana" w:hAnsi="Verdana" w:cs="Verdana"/>
          <w:szCs w:val="20"/>
        </w:rPr>
        <w:t>Systém musí umožňovat připojení a správu všech kamer v síti Správy železnic, jejichž aktuální počet se pohybuje přibližně kolem 8 000 zařízení rozmístěných ve stovkách lokalit. Navrhované řešení proto musí podporovat provoz minimálně v řádu jednotek tisíců kamer v rámci jednoho logického prostředí.</w:t>
      </w:r>
    </w:p>
    <w:p w14:paraId="24222C53" w14:textId="2748BDEC" w:rsidR="00745AB8" w:rsidRPr="00B13092" w:rsidRDefault="5EAC637E" w:rsidP="00B13092">
      <w:pPr>
        <w:pStyle w:val="Odstavecseseznamem"/>
        <w:spacing w:after="0"/>
        <w:rPr>
          <w:rFonts w:ascii="Verdana" w:eastAsia="Verdana" w:hAnsi="Verdana" w:cs="Verdana"/>
          <w:szCs w:val="20"/>
        </w:rPr>
      </w:pPr>
      <w:r w:rsidRPr="008620FA">
        <w:rPr>
          <w:rFonts w:ascii="Verdana" w:eastAsia="Verdana" w:hAnsi="Verdana" w:cs="Verdana"/>
          <w:szCs w:val="20"/>
        </w:rPr>
        <w:t xml:space="preserve">Současně se předpokládá další rozvoj kamerové infrastruktury a postupný nárůst počtu kamer v síti Správy železnic. Systém proto nesmí být omezen pevně </w:t>
      </w:r>
      <w:r w:rsidRPr="008620FA">
        <w:rPr>
          <w:rFonts w:ascii="Verdana" w:eastAsia="Verdana" w:hAnsi="Verdana" w:cs="Verdana"/>
          <w:szCs w:val="20"/>
        </w:rPr>
        <w:lastRenderedPageBreak/>
        <w:t>stanoveným maximálním počtem zařízení a musí umožňovat postupné rozšiřování kapacity až do řádu desítek tisíc kamer.</w:t>
      </w:r>
    </w:p>
    <w:p w14:paraId="2C15837F" w14:textId="3AB1E9BC" w:rsidR="00745AB8" w:rsidRPr="00B13092" w:rsidRDefault="5EAC637E" w:rsidP="00B13092">
      <w:pPr>
        <w:pStyle w:val="Odstavecseseznamem"/>
        <w:spacing w:after="0"/>
        <w:rPr>
          <w:rFonts w:ascii="Verdana" w:eastAsia="Verdana" w:hAnsi="Verdana" w:cs="Verdana"/>
          <w:szCs w:val="20"/>
        </w:rPr>
      </w:pPr>
      <w:r w:rsidRPr="008620FA">
        <w:rPr>
          <w:rFonts w:ascii="Verdana" w:eastAsia="Verdana" w:hAnsi="Verdana" w:cs="Verdana"/>
          <w:szCs w:val="20"/>
        </w:rPr>
        <w:t>Architektura systému musí umožňovat škálování bez zásadních změn základního návrhu řešení. Rozšiřování systému musí být možné zejména horizontálním způsobem, tedy přidáváním dalších serverových komponent nebo uzlů systému, případně připojováním dalších podřízených lokalit či subsystémů.</w:t>
      </w:r>
    </w:p>
    <w:p w14:paraId="13284F01" w14:textId="33B8A24A" w:rsidR="00745AB8" w:rsidRDefault="5EAC637E" w:rsidP="00B13092">
      <w:pPr>
        <w:pStyle w:val="Odstavecseseznamem"/>
        <w:spacing w:after="0"/>
        <w:rPr>
          <w:rFonts w:ascii="Verdana" w:eastAsia="Verdana" w:hAnsi="Verdana" w:cs="Verdana"/>
          <w:szCs w:val="20"/>
        </w:rPr>
      </w:pPr>
      <w:r w:rsidRPr="008620FA">
        <w:rPr>
          <w:rFonts w:ascii="Verdana" w:eastAsia="Verdana" w:hAnsi="Verdana" w:cs="Verdana"/>
          <w:szCs w:val="20"/>
        </w:rPr>
        <w:t>Platforma musí zároveň umožňovat průběžné rozšiřování podpory kamer a dalších zařízení prostřednictvím pravidelně vydávaných balíků kompatibility zařízení, které lze instalovat nezávisle na hlavních aktualizacích VMS. Tím musí být zajištěna dlouhodobá kompatibilita systému s novými typy kamer a zařízení bez nutnosti provádět rozsáhlé aktualizace celého systému.</w:t>
      </w:r>
    </w:p>
    <w:p w14:paraId="307E476F" w14:textId="77777777" w:rsidR="00B13092" w:rsidRPr="00B13092" w:rsidRDefault="00B13092" w:rsidP="00B13092">
      <w:pPr>
        <w:pStyle w:val="Odstavecseseznamem"/>
        <w:spacing w:after="0"/>
        <w:rPr>
          <w:rFonts w:ascii="Verdana" w:eastAsia="Verdana" w:hAnsi="Verdana" w:cs="Verdana"/>
          <w:szCs w:val="20"/>
        </w:rPr>
      </w:pPr>
    </w:p>
    <w:p w14:paraId="1735F06E" w14:textId="16FBFB5C" w:rsidR="00597653" w:rsidRPr="00031E72" w:rsidRDefault="00745AB8" w:rsidP="00031E72">
      <w:pPr>
        <w:pStyle w:val="Odstavecseseznamem"/>
        <w:numPr>
          <w:ilvl w:val="0"/>
          <w:numId w:val="49"/>
        </w:numPr>
      </w:pPr>
      <w:r w:rsidRPr="00597653">
        <w:rPr>
          <w:b/>
          <w:bCs/>
        </w:rPr>
        <w:t>Výkon a datové toky</w:t>
      </w:r>
      <w:r>
        <w:t xml:space="preserve">: </w:t>
      </w:r>
      <w:r w:rsidR="00597653" w:rsidRPr="00031E72">
        <w:t xml:space="preserve">Celková architektura systému musí být navržena tak, aby zvládla souběžný přenos a zpracování </w:t>
      </w:r>
      <w:proofErr w:type="spellStart"/>
      <w:r w:rsidR="00597653" w:rsidRPr="00031E72">
        <w:t>videostreamů</w:t>
      </w:r>
      <w:proofErr w:type="spellEnd"/>
      <w:r w:rsidR="00597653" w:rsidRPr="00031E72">
        <w:t xml:space="preserve"> z velkého množství kamer. Vzhledem k tomu, že kamerová infrastruktura zahrnuje zařízení různých generací a technologií (od starších analogových kamer s převodem signálu po moderní IP kamery s vysokým rozlišením, např. Full HD nebo vyšším), musí systém i související síťová infrastruktura zvládnout odpovídající datové zatížení.</w:t>
      </w:r>
    </w:p>
    <w:p w14:paraId="6585D9FF" w14:textId="632D269B" w:rsidR="00597653" w:rsidRPr="00031E72" w:rsidRDefault="00597653" w:rsidP="00031E72">
      <w:pPr>
        <w:pStyle w:val="Odstavecseseznamem"/>
      </w:pPr>
      <w:r w:rsidRPr="00031E72">
        <w:t>Požadovaná snímková frekvence záznamu je až 30 snímků za sekundu (</w:t>
      </w:r>
      <w:proofErr w:type="spellStart"/>
      <w:r w:rsidRPr="00031E72">
        <w:t>fps</w:t>
      </w:r>
      <w:proofErr w:type="spellEnd"/>
      <w:r w:rsidRPr="00031E72">
        <w:t>) na kameru. Navrhované řešení musí být schopno tuto hodnotu podporovat u všech připojených kamer, přičemž skutečné nastavení záznamu může být optimalizováno podle typu kamery, scénáře použití nebo definovaných pravidel záznamu. Systém však nesmí obsahovat omezení, která by technicky znemožňovala dosažení požadované snímkové frekvence</w:t>
      </w:r>
      <w:r w:rsidR="00031E72">
        <w:t>.</w:t>
      </w:r>
    </w:p>
    <w:p w14:paraId="0077BE10" w14:textId="5A7D981D" w:rsidR="00597653" w:rsidRPr="00031E72" w:rsidRDefault="00597653" w:rsidP="00031E72">
      <w:pPr>
        <w:pStyle w:val="Odstavecseseznamem"/>
      </w:pPr>
      <w:r w:rsidRPr="00031E72">
        <w:t xml:space="preserve">Dodavatel musí v rámci návrhu řešení předložit orientační výpočet datových toků a požadavků na infrastrukturu pro uvažovaný počet kamer, aby bylo zřejmé, že navržená architektura je schopna provozu v prostředí Správy železnic. Výpočet by měl zohledňovat zejména předpokládané datové toky kamer, počet současně přenášených </w:t>
      </w:r>
      <w:proofErr w:type="spellStart"/>
      <w:r w:rsidRPr="00031E72">
        <w:t>videostreamů</w:t>
      </w:r>
      <w:proofErr w:type="spellEnd"/>
      <w:r w:rsidRPr="00031E72">
        <w:t>, kapacity záznamových serverů a zatížení dohledových pracovišť.</w:t>
      </w:r>
    </w:p>
    <w:p w14:paraId="00F4AFD7" w14:textId="77E8465F" w:rsidR="00F03881" w:rsidRPr="00031E72" w:rsidRDefault="00597653" w:rsidP="00031E72">
      <w:pPr>
        <w:pStyle w:val="Odstavecseseznamem"/>
      </w:pPr>
      <w:r w:rsidRPr="00031E72">
        <w:t>Systém by měl podporovat optimalizaci video toků, například využití více video streamů s různými parametry kvality (</w:t>
      </w:r>
      <w:proofErr w:type="spellStart"/>
      <w:r w:rsidRPr="00031E72">
        <w:t>adaptive</w:t>
      </w:r>
      <w:proofErr w:type="spellEnd"/>
      <w:r w:rsidRPr="00031E72">
        <w:t xml:space="preserve"> </w:t>
      </w:r>
      <w:proofErr w:type="spellStart"/>
      <w:r w:rsidRPr="00031E72">
        <w:t>streaming</w:t>
      </w:r>
      <w:proofErr w:type="spellEnd"/>
      <w:r w:rsidRPr="00031E72">
        <w:t xml:space="preserve">) nebo dynamické přizpůsobení kvality zobrazovaného obrazu podle aktuálních podmínek. Klientské aplikace by měly umožňovat využití hardwarové akcelerace dekódování videa (např. GPU akcelerace), aby bylo možné efektivně zobrazovat větší počet </w:t>
      </w:r>
      <w:proofErr w:type="spellStart"/>
      <w:r w:rsidRPr="00031E72">
        <w:t>videostreamů</w:t>
      </w:r>
      <w:proofErr w:type="spellEnd"/>
      <w:r w:rsidRPr="00031E72">
        <w:t xml:space="preserve"> současně bez nadměrného zatížení procesoru.</w:t>
      </w:r>
    </w:p>
    <w:p w14:paraId="32F876DC" w14:textId="77777777" w:rsidR="00F03881" w:rsidRPr="00031E72" w:rsidRDefault="00F03881" w:rsidP="00031E72">
      <w:pPr>
        <w:pStyle w:val="Odstavecseseznamem"/>
      </w:pPr>
    </w:p>
    <w:p w14:paraId="2EEB6DDB" w14:textId="0F0A3B92" w:rsidR="537157F6" w:rsidRPr="00031E72" w:rsidRDefault="707FF4F4" w:rsidP="00031E72">
      <w:pPr>
        <w:pStyle w:val="Odstavecseseznamem"/>
        <w:numPr>
          <w:ilvl w:val="0"/>
          <w:numId w:val="49"/>
        </w:numPr>
        <w:rPr>
          <w:rFonts w:ascii="Verdana" w:eastAsia="Verdana" w:hAnsi="Verdana" w:cs="Verdana"/>
          <w:szCs w:val="20"/>
        </w:rPr>
      </w:pPr>
      <w:r w:rsidRPr="01E969DD">
        <w:rPr>
          <w:b/>
          <w:bCs/>
        </w:rPr>
        <w:t>Ukládání záznamů</w:t>
      </w:r>
      <w:r>
        <w:t xml:space="preserve">: </w:t>
      </w:r>
      <w:r w:rsidR="537157F6" w:rsidRPr="00031E72">
        <w:rPr>
          <w:rFonts w:ascii="Verdana" w:eastAsia="Verdana" w:hAnsi="Verdana" w:cs="Verdana"/>
          <w:szCs w:val="20"/>
        </w:rPr>
        <w:t>Systém musí umožňovat ukládání záznamů ze všech připojených kamer po požadovanou dobu uchování. Konkrétní retenční doba bude upřesněna zadavatelem (orientačně se předpokládá minimálně 168 hodin záznamu s odpovídající rezervou kapacity).</w:t>
      </w:r>
    </w:p>
    <w:p w14:paraId="46633E56" w14:textId="5FDE5066" w:rsidR="537157F6" w:rsidRPr="00031E72" w:rsidRDefault="537157F6" w:rsidP="007568DB">
      <w:pPr>
        <w:pStyle w:val="Odstavecseseznamem"/>
        <w:spacing w:after="0"/>
        <w:rPr>
          <w:rFonts w:ascii="Verdana" w:eastAsia="Verdana" w:hAnsi="Verdana" w:cs="Verdana"/>
          <w:szCs w:val="20"/>
        </w:rPr>
      </w:pPr>
      <w:r w:rsidRPr="00031E72">
        <w:rPr>
          <w:rFonts w:ascii="Verdana" w:eastAsia="Verdana" w:hAnsi="Verdana" w:cs="Verdana"/>
          <w:szCs w:val="20"/>
        </w:rPr>
        <w:t xml:space="preserve">Z hlediska kapacity musí být řešení schopno pracovat s úložnou infrastrukturou o celkové velikosti řádově stovek </w:t>
      </w:r>
      <w:proofErr w:type="spellStart"/>
      <w:r w:rsidRPr="00031E72">
        <w:rPr>
          <w:rFonts w:ascii="Verdana" w:eastAsia="Verdana" w:hAnsi="Verdana" w:cs="Verdana"/>
          <w:szCs w:val="20"/>
        </w:rPr>
        <w:t>terabajtů</w:t>
      </w:r>
      <w:proofErr w:type="spellEnd"/>
      <w:r w:rsidRPr="00031E72">
        <w:rPr>
          <w:rFonts w:ascii="Verdana" w:eastAsia="Verdana" w:hAnsi="Verdana" w:cs="Verdana"/>
          <w:szCs w:val="20"/>
        </w:rPr>
        <w:t xml:space="preserve"> a umožňovat její další rozšiřování podle budoucích potřeb. Navrhovaný VMS nesmí být omezen pevně stanoveným maximálním limitem velikosti úložiště nebo databáze a musí být schopen efektivně využít dostupnou diskovou kapacitu.</w:t>
      </w:r>
    </w:p>
    <w:p w14:paraId="6630BAF5" w14:textId="6B364AF7" w:rsidR="537157F6" w:rsidRPr="00031E72" w:rsidRDefault="537157F6" w:rsidP="007568DB">
      <w:pPr>
        <w:pStyle w:val="Odstavecseseznamem"/>
        <w:spacing w:after="0"/>
        <w:rPr>
          <w:rFonts w:ascii="Verdana" w:eastAsia="Verdana" w:hAnsi="Verdana" w:cs="Verdana"/>
          <w:szCs w:val="20"/>
        </w:rPr>
      </w:pPr>
      <w:r w:rsidRPr="00031E72">
        <w:rPr>
          <w:rFonts w:ascii="Verdana" w:eastAsia="Verdana" w:hAnsi="Verdana" w:cs="Verdana"/>
          <w:szCs w:val="20"/>
        </w:rPr>
        <w:lastRenderedPageBreak/>
        <w:t>Architektura systému musí umožňovat postupné rozšiřování úložišť (např. připojením dalších diskových polí nebo úložných systémů) bez nutnosti zásadních změn architektury a ideálně bez přerušení provozu systému.</w:t>
      </w:r>
    </w:p>
    <w:p w14:paraId="0420A171" w14:textId="3056307E" w:rsidR="537157F6" w:rsidRPr="00031E72" w:rsidRDefault="537157F6" w:rsidP="007568DB">
      <w:pPr>
        <w:pStyle w:val="Odstavecseseznamem"/>
        <w:spacing w:after="0"/>
        <w:rPr>
          <w:rFonts w:ascii="Verdana" w:eastAsia="Verdana" w:hAnsi="Verdana" w:cs="Verdana"/>
          <w:szCs w:val="20"/>
        </w:rPr>
      </w:pPr>
      <w:r w:rsidRPr="00031E72">
        <w:rPr>
          <w:rFonts w:ascii="Verdana" w:eastAsia="Verdana" w:hAnsi="Verdana" w:cs="Verdana"/>
          <w:szCs w:val="20"/>
        </w:rPr>
        <w:t>Systém musí rovněž umožňovat distribuované ukládání záznamů na více záznamových serverech při zachování centrální správy systému.</w:t>
      </w:r>
    </w:p>
    <w:p w14:paraId="57F1E770" w14:textId="68F41C46" w:rsidR="537157F6" w:rsidRPr="00031E72" w:rsidRDefault="537157F6" w:rsidP="007568DB">
      <w:pPr>
        <w:pStyle w:val="Odstavecseseznamem"/>
        <w:spacing w:after="0"/>
        <w:rPr>
          <w:rFonts w:ascii="Verdana" w:eastAsia="Verdana" w:hAnsi="Verdana" w:cs="Verdana"/>
          <w:szCs w:val="20"/>
        </w:rPr>
      </w:pPr>
      <w:r w:rsidRPr="00031E72">
        <w:rPr>
          <w:rFonts w:ascii="Verdana" w:eastAsia="Verdana" w:hAnsi="Verdana" w:cs="Verdana"/>
          <w:szCs w:val="20"/>
        </w:rPr>
        <w:t>Systém musí umožňovat řízení životního cyklu videozáznamů, včetně automatizovaného přesunu dat mezi různými úrovněmi úložiště a optimalizace uložených dat v průběhu jejich životního cyklu.</w:t>
      </w:r>
    </w:p>
    <w:p w14:paraId="5A73E7E6" w14:textId="0493C241" w:rsidR="00DC0847" w:rsidRDefault="00DC0847" w:rsidP="00031E72">
      <w:pPr>
        <w:pStyle w:val="Odstavecseseznamem"/>
      </w:pPr>
    </w:p>
    <w:p w14:paraId="1EDC46E6" w14:textId="435E8B12" w:rsidR="075200F9" w:rsidRPr="00C93E2D" w:rsidRDefault="707FF4F4" w:rsidP="00C93E2D">
      <w:pPr>
        <w:pStyle w:val="Odstavecseseznamem"/>
        <w:numPr>
          <w:ilvl w:val="0"/>
          <w:numId w:val="49"/>
        </w:numPr>
        <w:rPr>
          <w:rFonts w:ascii="Verdana" w:eastAsia="Verdana" w:hAnsi="Verdana" w:cs="Verdana"/>
          <w:szCs w:val="20"/>
        </w:rPr>
      </w:pPr>
      <w:r w:rsidRPr="3A5B8A3C">
        <w:rPr>
          <w:b/>
          <w:bCs/>
        </w:rPr>
        <w:t>Počet uživatelů a klientů</w:t>
      </w:r>
      <w:r>
        <w:t xml:space="preserve">: </w:t>
      </w:r>
      <w:r w:rsidR="075200F9" w:rsidRPr="007568DB">
        <w:rPr>
          <w:rFonts w:ascii="Verdana" w:eastAsia="Verdana" w:hAnsi="Verdana" w:cs="Verdana"/>
          <w:szCs w:val="20"/>
        </w:rPr>
        <w:t xml:space="preserve">Systém bude využíván desítkami až stovkami uživatelů v různých rolích (např. operátoři dohledových pracovišť, administrátoři systému, technická podpora apod.). Řešení proto musí umožňovat centrální správu uživatelských účtů a přístupových oprávnění a podporovat integraci s adresářovými službami organizace (např. </w:t>
      </w:r>
      <w:r w:rsidR="075200F9" w:rsidRPr="5C6C422F">
        <w:rPr>
          <w:rFonts w:ascii="Verdana" w:eastAsia="Verdana" w:hAnsi="Verdana" w:cs="Verdana"/>
          <w:szCs w:val="20"/>
          <w:lang w:val="en-US"/>
        </w:rPr>
        <w:t xml:space="preserve">Microsoft Active Directory </w:t>
      </w:r>
      <w:r w:rsidR="075200F9" w:rsidRPr="00C93E2D">
        <w:rPr>
          <w:rFonts w:ascii="Verdana" w:eastAsia="Verdana" w:hAnsi="Verdana" w:cs="Verdana"/>
          <w:szCs w:val="20"/>
        </w:rPr>
        <w:t>nebo jinými identity management systémy)</w:t>
      </w:r>
      <w:r w:rsidR="00C93E2D">
        <w:rPr>
          <w:rFonts w:ascii="Verdana" w:eastAsia="Verdana" w:hAnsi="Verdana" w:cs="Verdana"/>
          <w:szCs w:val="20"/>
        </w:rPr>
        <w:t>.</w:t>
      </w:r>
    </w:p>
    <w:p w14:paraId="067F5413" w14:textId="70B316BE" w:rsidR="075200F9" w:rsidRPr="00C93E2D" w:rsidRDefault="075200F9" w:rsidP="00D17421">
      <w:pPr>
        <w:pStyle w:val="Odstavecseseznamem"/>
        <w:spacing w:after="0"/>
        <w:rPr>
          <w:rFonts w:ascii="Verdana" w:eastAsia="Verdana" w:hAnsi="Verdana" w:cs="Verdana"/>
          <w:szCs w:val="20"/>
        </w:rPr>
      </w:pPr>
      <w:r w:rsidRPr="00C93E2D">
        <w:rPr>
          <w:rFonts w:ascii="Verdana" w:eastAsia="Verdana" w:hAnsi="Verdana" w:cs="Verdana"/>
          <w:szCs w:val="20"/>
        </w:rPr>
        <w:t>Systém musí podporovat současný přístup více uživatelů bez negativního dopadu na výkon systému. Předpokládá se, že k systému může být současně připojeno několik desítek uživatelů (např. operátorů sledujících živé přenosy kamer v různých regionálních pracovištích nebo administrátorů provádějících správu systému), přičemž architektura řešení musí být navržena tak, aby tuto zátěž spolehlivě zvládala.</w:t>
      </w:r>
    </w:p>
    <w:p w14:paraId="582CC2BF" w14:textId="6D4AF868" w:rsidR="075200F9" w:rsidRPr="00C93E2D" w:rsidRDefault="075200F9" w:rsidP="00C93E2D">
      <w:pPr>
        <w:pStyle w:val="Odstavecseseznamem"/>
        <w:spacing w:after="0"/>
        <w:rPr>
          <w:rFonts w:ascii="Verdana" w:eastAsia="Verdana" w:hAnsi="Verdana" w:cs="Verdana"/>
          <w:szCs w:val="20"/>
        </w:rPr>
      </w:pPr>
      <w:r w:rsidRPr="00C93E2D">
        <w:rPr>
          <w:rFonts w:ascii="Verdana" w:eastAsia="Verdana" w:hAnsi="Verdana" w:cs="Verdana"/>
          <w:szCs w:val="20"/>
        </w:rPr>
        <w:t>Přístup do systému musí být umožněn prostřednictvím různých typů klientských aplikací podle potřeb jednotlivých uživatelských rolí. Předpokládá se zejména využití plnohodnotné klientské aplikace na dedikovaných pracovních stanicích dohledových pracovišť, dále přístup prostřednictvím webového rozhraní na standardních pracovních stanicích a pro vybrané role také přístup z mobilních zařízení (např. tabletů nebo mobilních telefonů) pro pohotovostní nebo servisní přístup.</w:t>
      </w:r>
    </w:p>
    <w:p w14:paraId="1A812D7C" w14:textId="5C050768" w:rsidR="5C6C422F" w:rsidRPr="00C93E2D" w:rsidRDefault="075200F9" w:rsidP="00C93E2D">
      <w:pPr>
        <w:pStyle w:val="Odstavecseseznamem"/>
        <w:spacing w:after="0"/>
        <w:rPr>
          <w:rFonts w:ascii="Verdana" w:eastAsia="Verdana" w:hAnsi="Verdana" w:cs="Verdana"/>
          <w:szCs w:val="20"/>
        </w:rPr>
      </w:pPr>
      <w:r w:rsidRPr="00C93E2D">
        <w:rPr>
          <w:rFonts w:ascii="Verdana" w:eastAsia="Verdana" w:hAnsi="Verdana" w:cs="Verdana"/>
          <w:szCs w:val="20"/>
        </w:rPr>
        <w:t>Licenční model řešení by měl umožňovat využití klientských aplikací bez zbytečných omezení počtu uživatelů. Preferováno je řešení, kde nejsou klientské přístupy licencovány samostatně, případně jsou zahrnuty v dostatečném množství v rámci celkové licence systému.</w:t>
      </w:r>
    </w:p>
    <w:p w14:paraId="1C81BC27" w14:textId="7CAEBC78" w:rsidR="00745AB8" w:rsidRDefault="00DC0847" w:rsidP="00DC0847">
      <w:pPr>
        <w:pStyle w:val="Nadpis3"/>
      </w:pPr>
      <w:bookmarkStart w:id="56" w:name="_Toc222910602"/>
      <w:bookmarkStart w:id="57" w:name="_Toc222910837"/>
      <w:bookmarkStart w:id="58" w:name="_Toc226444155"/>
      <w:bookmarkStart w:id="59" w:name="_Toc226444278"/>
      <w:r>
        <w:t>Funkční požadavky</w:t>
      </w:r>
      <w:bookmarkEnd w:id="56"/>
      <w:bookmarkEnd w:id="57"/>
      <w:bookmarkEnd w:id="58"/>
      <w:bookmarkEnd w:id="59"/>
    </w:p>
    <w:p w14:paraId="310A1FA9" w14:textId="5826CDC6" w:rsidR="00DC0847" w:rsidRDefault="00DC0847" w:rsidP="00DC0847">
      <w:r>
        <w:t>Nabízené řešení musí zajistit všechny důležité funkce pro efektivní dohled nad rozsáhlou sítí kamer a pro následnou práci se záznamy. Mezi hlavní požadované funkčnosti patří zejména:</w:t>
      </w:r>
    </w:p>
    <w:p w14:paraId="78E4F8EC" w14:textId="4D048DA2" w:rsidR="00DC0847" w:rsidRPr="00D17421" w:rsidRDefault="662CA402" w:rsidP="00D17421">
      <w:pPr>
        <w:pStyle w:val="Odstavecseseznamem"/>
        <w:numPr>
          <w:ilvl w:val="0"/>
          <w:numId w:val="50"/>
        </w:numPr>
        <w:rPr>
          <w:rFonts w:ascii="Verdana" w:eastAsia="Verdana" w:hAnsi="Verdana" w:cs="Verdana"/>
          <w:szCs w:val="20"/>
        </w:rPr>
      </w:pPr>
      <w:r w:rsidRPr="3A5B8A3C">
        <w:rPr>
          <w:b/>
          <w:bCs/>
        </w:rPr>
        <w:t>Centrální dohled a správa kamer</w:t>
      </w:r>
      <w:r>
        <w:t xml:space="preserve">: </w:t>
      </w:r>
      <w:r w:rsidR="067DA4E3" w:rsidRPr="00D17421">
        <w:rPr>
          <w:rFonts w:ascii="Verdana" w:eastAsia="Verdana" w:hAnsi="Verdana" w:cs="Verdana"/>
          <w:szCs w:val="20"/>
        </w:rPr>
        <w:t>Systém musí umožňovat sledování živého obrazu ze všech připojených kamer prostřednictvím centrálního uživatelského rozhraní s možností přehledného členění kamer například podle lokalit, technologických celků, skupin kamer nebo předdefinovaných výběrů.</w:t>
      </w:r>
    </w:p>
    <w:p w14:paraId="6FC794E0" w14:textId="789841E0" w:rsidR="00DC0847" w:rsidRPr="00D17421" w:rsidRDefault="067DA4E3" w:rsidP="00D17421">
      <w:pPr>
        <w:pStyle w:val="Odstavecseseznamem"/>
        <w:spacing w:after="0"/>
        <w:rPr>
          <w:rFonts w:ascii="Verdana" w:eastAsia="Verdana" w:hAnsi="Verdana" w:cs="Verdana"/>
          <w:szCs w:val="20"/>
        </w:rPr>
      </w:pPr>
      <w:r w:rsidRPr="00D17421">
        <w:rPr>
          <w:rFonts w:ascii="Verdana" w:eastAsia="Verdana" w:hAnsi="Verdana" w:cs="Verdana"/>
          <w:szCs w:val="20"/>
        </w:rPr>
        <w:t xml:space="preserve">Operátoři v Situačním centru i v jednotlivých regionálních pracovištích musí mít možnost současně zobrazovat více kamer, přepínat mezi jednotlivými záběry a využívat přednastavené layouty zobrazení. Systém by měl umožňovat definování </w:t>
      </w:r>
      <w:r w:rsidRPr="00D17421">
        <w:rPr>
          <w:rFonts w:ascii="Verdana" w:eastAsia="Verdana" w:hAnsi="Verdana" w:cs="Verdana"/>
          <w:szCs w:val="20"/>
        </w:rPr>
        <w:lastRenderedPageBreak/>
        <w:t>uživatelských pracovních profilů, které určují dostupné funkce, oprávnění a předdefinované pohledy na kamery podle role nebo pracoviště uživatele.</w:t>
      </w:r>
    </w:p>
    <w:p w14:paraId="20C979F6" w14:textId="62CD6D14" w:rsidR="00DC0847" w:rsidRPr="00D17421" w:rsidRDefault="067DA4E3" w:rsidP="00D17421">
      <w:pPr>
        <w:pStyle w:val="Odstavecseseznamem"/>
        <w:spacing w:after="0"/>
        <w:rPr>
          <w:rFonts w:ascii="Verdana" w:eastAsia="Verdana" w:hAnsi="Verdana" w:cs="Verdana"/>
          <w:szCs w:val="20"/>
        </w:rPr>
      </w:pPr>
      <w:r w:rsidRPr="00D17421">
        <w:rPr>
          <w:rFonts w:ascii="Verdana" w:eastAsia="Verdana" w:hAnsi="Verdana" w:cs="Verdana"/>
          <w:szCs w:val="20"/>
        </w:rPr>
        <w:t>Systém musí podporovat integraci s velkoplošnými zobrazovacími systémy (např. videostěnami) a umožňovat jejich centrální řízení přímo z prostředí VMS, včetně možnosti definovat scénáře zobrazení nebo přepínání obsahu podle aktuální situace.</w:t>
      </w:r>
    </w:p>
    <w:p w14:paraId="03268552" w14:textId="635DA40C" w:rsidR="00DC0847" w:rsidRPr="00D17421" w:rsidRDefault="067DA4E3" w:rsidP="00D17421">
      <w:pPr>
        <w:pStyle w:val="Odstavecseseznamem"/>
        <w:spacing w:after="0"/>
        <w:rPr>
          <w:rFonts w:ascii="Verdana" w:eastAsia="Verdana" w:hAnsi="Verdana" w:cs="Verdana"/>
          <w:szCs w:val="20"/>
        </w:rPr>
      </w:pPr>
      <w:r w:rsidRPr="00D17421">
        <w:rPr>
          <w:rFonts w:ascii="Verdana" w:eastAsia="Verdana" w:hAnsi="Verdana" w:cs="Verdana"/>
          <w:szCs w:val="20"/>
        </w:rPr>
        <w:t>Z jednoho centrálního rozhraní musí být možné provádět administraci celého systému, zejména přidávání nebo odebírání kamer a serverů, změny konfigurace systému, správu uživatelských oprávnění a dohled nad stavem jednotlivých zaříz</w:t>
      </w:r>
      <w:r w:rsidR="00D17421">
        <w:rPr>
          <w:rFonts w:ascii="Verdana" w:eastAsia="Verdana" w:hAnsi="Verdana" w:cs="Verdana"/>
          <w:szCs w:val="20"/>
        </w:rPr>
        <w:t>e</w:t>
      </w:r>
      <w:r w:rsidRPr="00D17421">
        <w:rPr>
          <w:rFonts w:ascii="Verdana" w:eastAsia="Verdana" w:hAnsi="Verdana" w:cs="Verdana"/>
          <w:szCs w:val="20"/>
        </w:rPr>
        <w:t>ní.</w:t>
      </w:r>
    </w:p>
    <w:p w14:paraId="555567AD" w14:textId="42CB83EA" w:rsidR="00DC0847" w:rsidRPr="00D17421" w:rsidRDefault="067DA4E3" w:rsidP="00D17421">
      <w:pPr>
        <w:pStyle w:val="Odstavecseseznamem"/>
        <w:spacing w:after="0"/>
        <w:rPr>
          <w:rFonts w:ascii="Verdana" w:eastAsia="Verdana" w:hAnsi="Verdana" w:cs="Verdana"/>
          <w:szCs w:val="20"/>
        </w:rPr>
      </w:pPr>
      <w:r w:rsidRPr="00D17421">
        <w:rPr>
          <w:rFonts w:ascii="Verdana" w:eastAsia="Verdana" w:hAnsi="Verdana" w:cs="Verdana"/>
          <w:szCs w:val="20"/>
        </w:rPr>
        <w:t>VMS musí poskytovat nástroje pro monitoring vlastního provozu a stavu jednotlivých komponent systému (např. stav kamer, serverů, úložišť nebo síťových komponent) v reálném čase. Součástí řešení musí být také systém notifikací a upozornění pro správce v případě výpadků zařízení, zaplnění kapacity úložišť, chybových stavů nebo jiných provozních událostí.</w:t>
      </w:r>
    </w:p>
    <w:p w14:paraId="4E7FE1ED" w14:textId="3200072D" w:rsidR="00DC0847" w:rsidRDefault="00DC0847" w:rsidP="00D17421">
      <w:pPr>
        <w:ind w:left="360"/>
      </w:pPr>
    </w:p>
    <w:p w14:paraId="314447FF" w14:textId="2A31B238" w:rsidR="003A2EA7" w:rsidRPr="00D17421" w:rsidRDefault="662CA402" w:rsidP="00D17421">
      <w:pPr>
        <w:pStyle w:val="Odstavecseseznamem"/>
        <w:numPr>
          <w:ilvl w:val="0"/>
          <w:numId w:val="50"/>
        </w:numPr>
        <w:rPr>
          <w:rFonts w:ascii="Verdana" w:eastAsia="Verdana" w:hAnsi="Verdana" w:cs="Verdana"/>
          <w:szCs w:val="20"/>
        </w:rPr>
      </w:pPr>
      <w:r w:rsidRPr="3A5B8A3C">
        <w:rPr>
          <w:b/>
          <w:bCs/>
        </w:rPr>
        <w:t>Záznam, archivace a vyhledávání</w:t>
      </w:r>
      <w:r>
        <w:t xml:space="preserve">: </w:t>
      </w:r>
      <w:r w:rsidR="3E56DD19" w:rsidRPr="00D17421">
        <w:rPr>
          <w:rFonts w:ascii="Verdana" w:eastAsia="Verdana" w:hAnsi="Verdana" w:cs="Verdana"/>
          <w:szCs w:val="20"/>
        </w:rPr>
        <w:t>VMS musí umožňovat spolehlivé nahrávání videozáznamů z připojených kamer podle definovaných pravidel. Systém musí podporovat různé režimy záznamu, například nepřetržitý záznam, záznam při detekci pohybu nebo záznam aktivovaný na základě definovaných událostí či alarmů.</w:t>
      </w:r>
    </w:p>
    <w:p w14:paraId="4E9FA880" w14:textId="3EC639A9" w:rsidR="003A2EA7" w:rsidRPr="00D17421" w:rsidRDefault="3E56DD19" w:rsidP="00D17421">
      <w:pPr>
        <w:pStyle w:val="Odstavecseseznamem"/>
        <w:spacing w:after="0"/>
        <w:rPr>
          <w:rFonts w:ascii="Verdana" w:eastAsia="Verdana" w:hAnsi="Verdana" w:cs="Verdana"/>
          <w:szCs w:val="20"/>
        </w:rPr>
      </w:pPr>
      <w:r w:rsidRPr="00D17421">
        <w:rPr>
          <w:rFonts w:ascii="Verdana" w:eastAsia="Verdana" w:hAnsi="Verdana" w:cs="Verdana"/>
          <w:szCs w:val="20"/>
        </w:rPr>
        <w:t>Záznamy musí být ukládány na připojená úložiště s podporou automatické správy kapacity. Systém musí umožňovat řízení retenčních pravidel, včetně automatického přepisování starších záznamů nebo jejich archivace podle nastavených politik ukládání.</w:t>
      </w:r>
    </w:p>
    <w:p w14:paraId="746D6705" w14:textId="7CE93307" w:rsidR="003A2EA7" w:rsidRPr="00D17421" w:rsidRDefault="3E56DD19" w:rsidP="00D17421">
      <w:pPr>
        <w:pStyle w:val="Odstavecseseznamem"/>
        <w:spacing w:after="0"/>
        <w:rPr>
          <w:rFonts w:ascii="Verdana" w:eastAsia="Verdana" w:hAnsi="Verdana" w:cs="Verdana"/>
          <w:szCs w:val="20"/>
        </w:rPr>
      </w:pPr>
      <w:r w:rsidRPr="00D17421">
        <w:rPr>
          <w:rFonts w:ascii="Verdana" w:eastAsia="Verdana" w:hAnsi="Verdana" w:cs="Verdana"/>
          <w:szCs w:val="20"/>
        </w:rPr>
        <w:t>Uživatelé musí mít k dispozici přehledné nástroje pro vyhledávání a přehrávání záznamů. Vyhledávání musí být možné zejména podle času a data, konkrétní kamery, lokality nebo typu události. Systém by měl umožňovat také pokročilé vyhledávání na základě detekovaného pohybu nebo analytických metadat generovaných kamerami či integrovanými analytickými nástroji.</w:t>
      </w:r>
    </w:p>
    <w:p w14:paraId="196F8521" w14:textId="115AB2B8" w:rsidR="003A2EA7" w:rsidRPr="00D17421" w:rsidRDefault="3E56DD19" w:rsidP="00D17421">
      <w:pPr>
        <w:pStyle w:val="Odstavecseseznamem"/>
        <w:spacing w:after="0"/>
        <w:rPr>
          <w:rFonts w:ascii="Verdana" w:eastAsia="Verdana" w:hAnsi="Verdana" w:cs="Verdana"/>
          <w:szCs w:val="20"/>
        </w:rPr>
      </w:pPr>
      <w:r w:rsidRPr="00D17421">
        <w:rPr>
          <w:rFonts w:ascii="Verdana" w:eastAsia="Verdana" w:hAnsi="Verdana" w:cs="Verdana"/>
          <w:szCs w:val="20"/>
        </w:rPr>
        <w:t>Systém musí umožňovat označování důležitých částí záznamů a práci s nimi (např. vytváření záložek nebo poznámek k vybraným částem záznamu). Uživatelé musí mít možnost označit vybrané záznamy jako důkazní nebo důležité a zajistit jejich uchování mimo běžný retenční režim, včetně možnosti přidání popisu nebo identifikace případu.</w:t>
      </w:r>
    </w:p>
    <w:p w14:paraId="4B689945" w14:textId="68C6E65C" w:rsidR="003A2EA7" w:rsidRPr="00D17421" w:rsidRDefault="3E56DD19" w:rsidP="00D17421">
      <w:pPr>
        <w:pStyle w:val="Odstavecseseznamem"/>
        <w:spacing w:after="0"/>
        <w:rPr>
          <w:rFonts w:ascii="Verdana" w:eastAsia="Verdana" w:hAnsi="Verdana" w:cs="Verdana"/>
          <w:szCs w:val="20"/>
        </w:rPr>
      </w:pPr>
      <w:r w:rsidRPr="00D17421">
        <w:rPr>
          <w:rFonts w:ascii="Verdana" w:eastAsia="Verdana" w:hAnsi="Verdana" w:cs="Verdana"/>
          <w:szCs w:val="20"/>
        </w:rPr>
        <w:t>Řešení by mělo umožňovat také omezení přístupu k vybraným záznamům nebo jejich částem podle uživatelských oprávnění, aby bylo možné zajistit ochranu citlivých informací a kontrolovat přístup k důležitým důkazním materiálům.</w:t>
      </w:r>
    </w:p>
    <w:p w14:paraId="006C60F4" w14:textId="44FCC345" w:rsidR="003A2EA7" w:rsidRDefault="003A2EA7" w:rsidP="00D17421">
      <w:pPr>
        <w:ind w:left="360"/>
      </w:pPr>
    </w:p>
    <w:p w14:paraId="1B9D263F" w14:textId="37450EAE" w:rsidR="003A2EA7" w:rsidRPr="0012361E" w:rsidRDefault="00DC0847" w:rsidP="0012361E">
      <w:pPr>
        <w:pStyle w:val="Odstavecseseznamem"/>
        <w:numPr>
          <w:ilvl w:val="0"/>
          <w:numId w:val="50"/>
        </w:numPr>
        <w:rPr>
          <w:rFonts w:ascii="Verdana" w:eastAsia="Verdana" w:hAnsi="Verdana" w:cs="Verdana"/>
          <w:szCs w:val="20"/>
        </w:rPr>
      </w:pPr>
      <w:r w:rsidRPr="003A2EA7">
        <w:rPr>
          <w:b/>
          <w:bCs/>
        </w:rPr>
        <w:t>Alarmy a události</w:t>
      </w:r>
      <w:r>
        <w:t xml:space="preserve">: </w:t>
      </w:r>
      <w:r w:rsidR="134A10FB" w:rsidRPr="00D17421">
        <w:rPr>
          <w:rFonts w:ascii="Verdana" w:eastAsia="Verdana" w:hAnsi="Verdana" w:cs="Verdana"/>
          <w:szCs w:val="20"/>
        </w:rPr>
        <w:t xml:space="preserve">Systém musí podporovat automatickou detekci událostí a generování alarmů na základě vstupů z kamer, </w:t>
      </w:r>
      <w:proofErr w:type="spellStart"/>
      <w:r w:rsidR="134A10FB" w:rsidRPr="00D17421">
        <w:rPr>
          <w:rFonts w:ascii="Verdana" w:eastAsia="Verdana" w:hAnsi="Verdana" w:cs="Verdana"/>
          <w:szCs w:val="20"/>
        </w:rPr>
        <w:t>videoanalytických</w:t>
      </w:r>
      <w:proofErr w:type="spellEnd"/>
      <w:r w:rsidR="134A10FB" w:rsidRPr="00D17421">
        <w:rPr>
          <w:rFonts w:ascii="Verdana" w:eastAsia="Verdana" w:hAnsi="Verdana" w:cs="Verdana"/>
          <w:szCs w:val="20"/>
        </w:rPr>
        <w:t xml:space="preserve"> nástrojů nebo dalších integrovaných systémů. VMS musí umožňovat přijímat události z </w:t>
      </w:r>
      <w:proofErr w:type="spellStart"/>
      <w:r w:rsidR="134A10FB" w:rsidRPr="00D17421">
        <w:rPr>
          <w:rFonts w:ascii="Verdana" w:eastAsia="Verdana" w:hAnsi="Verdana" w:cs="Verdana"/>
          <w:szCs w:val="20"/>
        </w:rPr>
        <w:t>videoanalýzy</w:t>
      </w:r>
      <w:proofErr w:type="spellEnd"/>
      <w:r w:rsidR="134A10FB" w:rsidRPr="00D17421">
        <w:rPr>
          <w:rFonts w:ascii="Verdana" w:eastAsia="Verdana" w:hAnsi="Verdana" w:cs="Verdana"/>
          <w:szCs w:val="20"/>
        </w:rPr>
        <w:t xml:space="preserve"> a na základě definovaných pravidel generovat poplachy pro operátory.</w:t>
      </w:r>
    </w:p>
    <w:p w14:paraId="66D57BEF" w14:textId="1C15F72C" w:rsidR="003A2EA7" w:rsidRPr="0012361E" w:rsidRDefault="134A10FB" w:rsidP="00733A43">
      <w:pPr>
        <w:pStyle w:val="Odstavecseseznamem"/>
        <w:spacing w:after="0"/>
        <w:rPr>
          <w:rFonts w:ascii="Verdana" w:eastAsia="Verdana" w:hAnsi="Verdana" w:cs="Verdana"/>
          <w:szCs w:val="20"/>
        </w:rPr>
      </w:pPr>
      <w:r w:rsidRPr="00D17421">
        <w:rPr>
          <w:rFonts w:ascii="Verdana" w:eastAsia="Verdana" w:hAnsi="Verdana" w:cs="Verdana"/>
          <w:szCs w:val="20"/>
        </w:rPr>
        <w:t xml:space="preserve">Typickými příklady mohou být například detekce pádu osoby do kolejiště, opuštěného předmětu na nástupišti, neoprávněného vstupu do vyhrazeného </w:t>
      </w:r>
      <w:r w:rsidRPr="00D17421">
        <w:rPr>
          <w:rFonts w:ascii="Verdana" w:eastAsia="Verdana" w:hAnsi="Verdana" w:cs="Verdana"/>
          <w:szCs w:val="20"/>
        </w:rPr>
        <w:lastRenderedPageBreak/>
        <w:t>prostoru nebo jiné potenciálně rizikové situace. V takovém případě musí systém automaticky vyhlásit alarm, upozornit operátory a umožnit okamžité zobrazení příslušné kamery nebo skupiny kamer.</w:t>
      </w:r>
    </w:p>
    <w:p w14:paraId="4BB429C1" w14:textId="244DB734" w:rsidR="003A2EA7" w:rsidRPr="0012361E" w:rsidRDefault="134A10FB" w:rsidP="0012361E">
      <w:pPr>
        <w:pStyle w:val="Odstavecseseznamem"/>
        <w:spacing w:after="0"/>
        <w:rPr>
          <w:rFonts w:ascii="Verdana" w:eastAsia="Verdana" w:hAnsi="Verdana" w:cs="Verdana"/>
          <w:szCs w:val="20"/>
        </w:rPr>
      </w:pPr>
      <w:r w:rsidRPr="00D17421">
        <w:rPr>
          <w:rFonts w:ascii="Verdana" w:eastAsia="Verdana" w:hAnsi="Verdana" w:cs="Verdana"/>
          <w:szCs w:val="20"/>
        </w:rPr>
        <w:t>Alarmy musí být spravovány v jednotném operátorském rozhraní, které poskytne přehled o aktivních událostech. Operátor musí mít možnost alarm potvrdit, přiřadit jej k řešení, doplnit komentář nebo jej uzavřít. Systém by měl podporovat také evidenci a správu incidentů, včetně možnosti přiřazení odpovědné osoby, doplnění poznámek nebo evidence postupu řešení události.</w:t>
      </w:r>
    </w:p>
    <w:p w14:paraId="0C193CEE" w14:textId="16D62389" w:rsidR="003A2EA7" w:rsidRPr="0012361E" w:rsidRDefault="134A10FB" w:rsidP="0012361E">
      <w:pPr>
        <w:pStyle w:val="Odstavecseseznamem"/>
        <w:spacing w:after="0"/>
        <w:rPr>
          <w:rFonts w:ascii="Verdana" w:eastAsia="Verdana" w:hAnsi="Verdana" w:cs="Verdana"/>
          <w:szCs w:val="20"/>
        </w:rPr>
      </w:pPr>
      <w:r w:rsidRPr="00D17421">
        <w:rPr>
          <w:rFonts w:ascii="Verdana" w:eastAsia="Verdana" w:hAnsi="Verdana" w:cs="Verdana"/>
          <w:szCs w:val="20"/>
        </w:rPr>
        <w:t>Systém musí umožňovat definování různých úrovní priority alarmů a různých způsobů upozornění, například vizuální notifikace, zvukové upozornění nebo jiné formy signalizace. Alarmy by měly být integrovány také do mapového nebo grafického rozhraní, aby operátor mohl rychle identifikovat místo události a zobrazit kamery v dané oblasti.</w:t>
      </w:r>
    </w:p>
    <w:p w14:paraId="5CCFBE80" w14:textId="4A3F5291" w:rsidR="003A2EA7" w:rsidRPr="0012361E" w:rsidRDefault="134A10FB" w:rsidP="0012361E">
      <w:pPr>
        <w:pStyle w:val="Odstavecseseznamem"/>
        <w:spacing w:after="0"/>
        <w:rPr>
          <w:rFonts w:ascii="Verdana" w:eastAsia="Verdana" w:hAnsi="Verdana" w:cs="Verdana"/>
          <w:szCs w:val="20"/>
        </w:rPr>
      </w:pPr>
      <w:r w:rsidRPr="00D17421">
        <w:rPr>
          <w:rFonts w:ascii="Verdana" w:eastAsia="Verdana" w:hAnsi="Verdana" w:cs="Verdana"/>
          <w:szCs w:val="20"/>
        </w:rPr>
        <w:t>Administrátor musí mít možnost konfigurovat pravidla a automatizované reakce systému prostřednictvím konfiguračního rozhraní bez nutnosti programování. Tato pravidla mohou definovat například kombinaci různých událostí, časových podmínek nebo vstupů z externích systémů a mohou automaticky spouštět definované akce (např. otevření kamerového zobrazení, spuštění záznamu, zaslání upozornění nebo aktivaci dalších systémů).</w:t>
      </w:r>
    </w:p>
    <w:p w14:paraId="4E9D0711" w14:textId="19D29315" w:rsidR="003A2EA7" w:rsidRPr="00D17421" w:rsidRDefault="134A10FB" w:rsidP="0012361E">
      <w:pPr>
        <w:pStyle w:val="Odstavecseseznamem"/>
        <w:spacing w:after="0"/>
        <w:rPr>
          <w:rFonts w:ascii="Verdana" w:eastAsia="Verdana" w:hAnsi="Verdana" w:cs="Verdana"/>
          <w:szCs w:val="20"/>
        </w:rPr>
      </w:pPr>
      <w:r w:rsidRPr="00D17421">
        <w:rPr>
          <w:rFonts w:ascii="Verdana" w:eastAsia="Verdana" w:hAnsi="Verdana" w:cs="Verdana"/>
          <w:szCs w:val="20"/>
        </w:rPr>
        <w:t>Systém musí podporovat také příjem alarmů a událostí z externích bezpečnostních nebo technologických systémů (např. poplachových zabezpečovacích a tísňových systémů, systémů kontroly vstupu nebo jiných technologií) a jejich zpracování v jednotném operátorském prostředí.</w:t>
      </w:r>
    </w:p>
    <w:p w14:paraId="06A2EF96" w14:textId="195234D5" w:rsidR="003A2EA7" w:rsidRDefault="003A2EA7" w:rsidP="0012361E">
      <w:pPr>
        <w:ind w:left="360"/>
      </w:pPr>
    </w:p>
    <w:p w14:paraId="7AB0EE8B" w14:textId="437A43D8" w:rsidR="0017534D" w:rsidRPr="00733A43" w:rsidRDefault="662CA402" w:rsidP="00733A43">
      <w:pPr>
        <w:pStyle w:val="Odstavecseseznamem"/>
        <w:numPr>
          <w:ilvl w:val="0"/>
          <w:numId w:val="50"/>
        </w:numPr>
        <w:rPr>
          <w:rFonts w:ascii="Verdana" w:eastAsia="Verdana" w:hAnsi="Verdana" w:cs="Verdana"/>
          <w:szCs w:val="20"/>
        </w:rPr>
      </w:pPr>
      <w:proofErr w:type="spellStart"/>
      <w:r w:rsidRPr="3A5B8A3C">
        <w:rPr>
          <w:b/>
          <w:bCs/>
        </w:rPr>
        <w:t>Videoanalytické</w:t>
      </w:r>
      <w:proofErr w:type="spellEnd"/>
      <w:r w:rsidRPr="3A5B8A3C">
        <w:rPr>
          <w:b/>
          <w:bCs/>
        </w:rPr>
        <w:t xml:space="preserve"> funkce</w:t>
      </w:r>
      <w:r>
        <w:t xml:space="preserve">: </w:t>
      </w:r>
      <w:r w:rsidR="7E645253" w:rsidRPr="00733A43">
        <w:rPr>
          <w:rFonts w:ascii="Verdana" w:eastAsia="Verdana" w:hAnsi="Verdana" w:cs="Verdana"/>
          <w:szCs w:val="20"/>
        </w:rPr>
        <w:t xml:space="preserve">Zadavatel požaduje, aby nabízené řešení umožňovalo využití pokročilých </w:t>
      </w:r>
      <w:proofErr w:type="spellStart"/>
      <w:r w:rsidR="7E645253" w:rsidRPr="00733A43">
        <w:rPr>
          <w:rFonts w:ascii="Verdana" w:eastAsia="Verdana" w:hAnsi="Verdana" w:cs="Verdana"/>
          <w:szCs w:val="20"/>
        </w:rPr>
        <w:t>videoanalytických</w:t>
      </w:r>
      <w:proofErr w:type="spellEnd"/>
      <w:r w:rsidR="7E645253" w:rsidRPr="00733A43">
        <w:rPr>
          <w:rFonts w:ascii="Verdana" w:eastAsia="Verdana" w:hAnsi="Verdana" w:cs="Verdana"/>
          <w:szCs w:val="20"/>
        </w:rPr>
        <w:t xml:space="preserve"> funkcí. Mezi požadované funkcionality mohou patřit například detekce narušení definované zóny (</w:t>
      </w:r>
      <w:proofErr w:type="spellStart"/>
      <w:r w:rsidR="7E645253" w:rsidRPr="00733A43">
        <w:rPr>
          <w:rFonts w:ascii="Verdana" w:eastAsia="Verdana" w:hAnsi="Verdana" w:cs="Verdana"/>
          <w:szCs w:val="20"/>
        </w:rPr>
        <w:t>intrusion</w:t>
      </w:r>
      <w:proofErr w:type="spellEnd"/>
      <w:r w:rsidR="7E645253" w:rsidRPr="00733A43">
        <w:rPr>
          <w:rFonts w:ascii="Verdana" w:eastAsia="Verdana" w:hAnsi="Verdana" w:cs="Verdana"/>
          <w:szCs w:val="20"/>
        </w:rPr>
        <w:t xml:space="preserve"> </w:t>
      </w:r>
      <w:proofErr w:type="spellStart"/>
      <w:r w:rsidR="7E645253" w:rsidRPr="00733A43">
        <w:rPr>
          <w:rFonts w:ascii="Verdana" w:eastAsia="Verdana" w:hAnsi="Verdana" w:cs="Verdana"/>
          <w:szCs w:val="20"/>
        </w:rPr>
        <w:t>detection</w:t>
      </w:r>
      <w:proofErr w:type="spellEnd"/>
      <w:r w:rsidR="7E645253" w:rsidRPr="00733A43">
        <w:rPr>
          <w:rFonts w:ascii="Verdana" w:eastAsia="Verdana" w:hAnsi="Verdana" w:cs="Verdana"/>
          <w:szCs w:val="20"/>
        </w:rPr>
        <w:t>), detekce pohybu osob nebo vozidel ve vymezeném prostoru, počítání osob, rozpoznávání registračních značek vozidel (ANPR), rozpoznávání obličejů nebo postav, detekce opuštěných předmětů, detekce pádů či kolizí a další obdobné analytické funkce.</w:t>
      </w:r>
    </w:p>
    <w:p w14:paraId="40C94EA7" w14:textId="3F33D905" w:rsidR="0017534D" w:rsidRPr="00733A43" w:rsidRDefault="7E645253" w:rsidP="00733A43">
      <w:pPr>
        <w:pStyle w:val="Odstavecseseznamem"/>
        <w:spacing w:after="0"/>
        <w:rPr>
          <w:rFonts w:ascii="Verdana" w:eastAsia="Verdana" w:hAnsi="Verdana" w:cs="Verdana"/>
          <w:szCs w:val="20"/>
        </w:rPr>
      </w:pPr>
      <w:r w:rsidRPr="00733A43">
        <w:rPr>
          <w:rFonts w:ascii="Verdana" w:eastAsia="Verdana" w:hAnsi="Verdana" w:cs="Verdana"/>
          <w:szCs w:val="20"/>
        </w:rPr>
        <w:t>Tyto analytické funkce mohou být poskytovány buď přímo v rámci VMS, nebo prostřednictvím samostatných analytických modulů či aplikací třetích stran integrovaných prostřednictvím standardizovaných rozhraní. Důležité je, aby byly tyto analytické nástroje plně integrovány do prostředí systému, zejména aby generovaly události a alarmy, označovaly relevantní záznamy a umožňovaly jejich následné vyhledávání.</w:t>
      </w:r>
    </w:p>
    <w:p w14:paraId="4F4A1FEC" w14:textId="442FC45D" w:rsidR="0017534D" w:rsidRPr="00733A43" w:rsidRDefault="7E645253" w:rsidP="00733A43">
      <w:pPr>
        <w:pStyle w:val="Odstavecseseznamem"/>
        <w:spacing w:after="0"/>
        <w:rPr>
          <w:rFonts w:ascii="Verdana" w:eastAsia="Verdana" w:hAnsi="Verdana" w:cs="Verdana"/>
          <w:szCs w:val="20"/>
        </w:rPr>
      </w:pPr>
      <w:r w:rsidRPr="00733A43">
        <w:rPr>
          <w:rFonts w:ascii="Verdana" w:eastAsia="Verdana" w:hAnsi="Verdana" w:cs="Verdana"/>
          <w:szCs w:val="20"/>
        </w:rPr>
        <w:t xml:space="preserve">Systém musí podporovat využití analytických funkcí implementovaných přímo v kamerách (tzv. </w:t>
      </w:r>
      <w:proofErr w:type="spellStart"/>
      <w:r w:rsidRPr="00733A43">
        <w:rPr>
          <w:rFonts w:ascii="Verdana" w:eastAsia="Verdana" w:hAnsi="Verdana" w:cs="Verdana"/>
          <w:szCs w:val="20"/>
        </w:rPr>
        <w:t>edge</w:t>
      </w:r>
      <w:proofErr w:type="spellEnd"/>
      <w:r w:rsidRPr="00733A43">
        <w:rPr>
          <w:rFonts w:ascii="Verdana" w:eastAsia="Verdana" w:hAnsi="Verdana" w:cs="Verdana"/>
          <w:szCs w:val="20"/>
        </w:rPr>
        <w:t xml:space="preserve"> </w:t>
      </w:r>
      <w:proofErr w:type="spellStart"/>
      <w:r w:rsidRPr="00733A43">
        <w:rPr>
          <w:rFonts w:ascii="Verdana" w:eastAsia="Verdana" w:hAnsi="Verdana" w:cs="Verdana"/>
          <w:szCs w:val="20"/>
        </w:rPr>
        <w:t>analytics</w:t>
      </w:r>
      <w:proofErr w:type="spellEnd"/>
      <w:r w:rsidRPr="00733A43">
        <w:rPr>
          <w:rFonts w:ascii="Verdana" w:eastAsia="Verdana" w:hAnsi="Verdana" w:cs="Verdana"/>
          <w:szCs w:val="20"/>
        </w:rPr>
        <w:t>) a umožňovat přijímání a zpracování událostí generovaných těmito zařízeními. VMS musí být schopen tyto události zobrazovat, využívat je pro generování alarmů a umožnit jejich vizuální prezentaci v obraze (např. zvýraznění detekovaných objektů nebo zón).</w:t>
      </w:r>
    </w:p>
    <w:p w14:paraId="412FC6D8" w14:textId="407ACABA" w:rsidR="0017534D" w:rsidRPr="00733A43" w:rsidRDefault="7E645253" w:rsidP="00733A43">
      <w:pPr>
        <w:pStyle w:val="Odstavecseseznamem"/>
        <w:spacing w:after="0"/>
        <w:rPr>
          <w:rFonts w:ascii="Verdana" w:eastAsia="Verdana" w:hAnsi="Verdana" w:cs="Verdana"/>
          <w:szCs w:val="20"/>
        </w:rPr>
      </w:pPr>
      <w:r w:rsidRPr="00733A43">
        <w:rPr>
          <w:rFonts w:ascii="Verdana" w:eastAsia="Verdana" w:hAnsi="Verdana" w:cs="Verdana"/>
          <w:szCs w:val="20"/>
        </w:rPr>
        <w:t>Řešení by mělo umožňovat integraci analytických funkcí různých výrobců kamer a zařízení a jejich sjednocené zpracování v rámci jednoho systému, aby operátor mohl pracovat s událostmi a analytickými informacemi jednotným způsobem bez ohledu na typ použité kamery.</w:t>
      </w:r>
    </w:p>
    <w:p w14:paraId="328BE0A0" w14:textId="54AEB53F" w:rsidR="0017534D" w:rsidRPr="00733A43" w:rsidRDefault="7E645253" w:rsidP="00733A43">
      <w:pPr>
        <w:pStyle w:val="Odstavecseseznamem"/>
        <w:spacing w:after="0"/>
        <w:rPr>
          <w:rFonts w:ascii="Verdana" w:eastAsia="Verdana" w:hAnsi="Verdana" w:cs="Verdana"/>
          <w:szCs w:val="20"/>
        </w:rPr>
      </w:pPr>
      <w:r w:rsidRPr="00733A43">
        <w:rPr>
          <w:rFonts w:ascii="Verdana" w:eastAsia="Verdana" w:hAnsi="Verdana" w:cs="Verdana"/>
          <w:szCs w:val="20"/>
        </w:rPr>
        <w:lastRenderedPageBreak/>
        <w:t>Systém by měl podporovat také pokročilé nástroje pro analytické zpracování videozáznamů, které umožňují rychlou analýzu velkého množství záznamu, automatickou identifikaci objektů nebo událostí a efektivní forenzní vyhledávání na základě definovaných atributů (např. typ objektu, směr pohybu, barva, časový úsek apod.).</w:t>
      </w:r>
    </w:p>
    <w:p w14:paraId="2B311A6C" w14:textId="0D4D298B" w:rsidR="0017534D" w:rsidRPr="00733A43" w:rsidRDefault="7E645253" w:rsidP="00733A43">
      <w:pPr>
        <w:pStyle w:val="Odstavecseseznamem"/>
        <w:spacing w:after="0"/>
        <w:rPr>
          <w:rFonts w:ascii="Verdana" w:eastAsia="Verdana" w:hAnsi="Verdana" w:cs="Verdana"/>
          <w:szCs w:val="20"/>
        </w:rPr>
      </w:pPr>
      <w:r w:rsidRPr="00733A43">
        <w:rPr>
          <w:rFonts w:ascii="Verdana" w:eastAsia="Verdana" w:hAnsi="Verdana" w:cs="Verdana"/>
          <w:szCs w:val="20"/>
        </w:rPr>
        <w:t xml:space="preserve">Nepředpokládá se, že všechny kamery budou využívat všechny analytické funkce. </w:t>
      </w:r>
      <w:proofErr w:type="spellStart"/>
      <w:r w:rsidRPr="00733A43">
        <w:rPr>
          <w:rFonts w:ascii="Verdana" w:eastAsia="Verdana" w:hAnsi="Verdana" w:cs="Verdana"/>
          <w:szCs w:val="20"/>
        </w:rPr>
        <w:t>Videoanalýza</w:t>
      </w:r>
      <w:proofErr w:type="spellEnd"/>
      <w:r w:rsidRPr="00733A43">
        <w:rPr>
          <w:rFonts w:ascii="Verdana" w:eastAsia="Verdana" w:hAnsi="Verdana" w:cs="Verdana"/>
          <w:szCs w:val="20"/>
        </w:rPr>
        <w:t xml:space="preserve"> bude nasazována zejména na vybraných klíčových lokalitách (např. hlavní nádraží, tunely, technologické objekty nebo jiné významné části infrastruktury). Systém proto musí umožňovat flexibilní konfiguraci analytických funkcí pro jednotlivé kamery nebo skupiny kamer.</w:t>
      </w:r>
    </w:p>
    <w:p w14:paraId="2EE25925" w14:textId="4F40B7D7" w:rsidR="000307BB" w:rsidRDefault="7E645253" w:rsidP="00733A43">
      <w:pPr>
        <w:pStyle w:val="Odstavecseseznamem"/>
      </w:pPr>
      <w:r w:rsidRPr="00733A43">
        <w:rPr>
          <w:rFonts w:ascii="Verdana" w:eastAsia="Verdana" w:hAnsi="Verdana" w:cs="Verdana"/>
          <w:szCs w:val="20"/>
        </w:rPr>
        <w:t>Dodavatel v rámci PTK poskytne informace o dostupných analytických nástrojích ve svém řešení, jejich funkčních možnostech a také o jejich případných nárocích na výpočetní výkon, infrastrukturu nebo licencování.</w:t>
      </w:r>
    </w:p>
    <w:p w14:paraId="780D3CCC" w14:textId="77777777" w:rsidR="000307BB" w:rsidRDefault="000307BB" w:rsidP="00733A43">
      <w:pPr>
        <w:pStyle w:val="Odstavecseseznamem"/>
      </w:pPr>
    </w:p>
    <w:p w14:paraId="1DEBD728" w14:textId="29CB62FB" w:rsidR="0017534D" w:rsidRPr="0063415E" w:rsidRDefault="662CA402" w:rsidP="0063415E">
      <w:pPr>
        <w:pStyle w:val="Odstavecseseznamem"/>
        <w:numPr>
          <w:ilvl w:val="0"/>
          <w:numId w:val="50"/>
        </w:numPr>
        <w:rPr>
          <w:rFonts w:ascii="Verdana" w:eastAsia="Verdana" w:hAnsi="Verdana" w:cs="Verdana"/>
          <w:szCs w:val="20"/>
        </w:rPr>
      </w:pPr>
      <w:r w:rsidRPr="3A5B8A3C">
        <w:rPr>
          <w:b/>
          <w:bCs/>
        </w:rPr>
        <w:t>Mapové rozhraní</w:t>
      </w:r>
      <w:r>
        <w:t xml:space="preserve">: </w:t>
      </w:r>
      <w:r w:rsidR="5B3D1A30" w:rsidRPr="00733A43">
        <w:rPr>
          <w:rFonts w:ascii="Verdana" w:eastAsia="Verdana" w:hAnsi="Verdana" w:cs="Verdana"/>
          <w:szCs w:val="20"/>
        </w:rPr>
        <w:t>Pro usnadnění orientace operátorů musí systém umožňovat grafické zobrazení kamer a dalších zařízení v mapových podkladech nebo pláncích objektů. Operátor musí mít možnost zobrazit rozmístění kamer například v mapě oblasti, v plánku stanice nebo v půdorysu objektu, přičemž jednotlivé kamery budou zobrazeny formou ikon na příslušných pozicích.</w:t>
      </w:r>
    </w:p>
    <w:p w14:paraId="6346F0EC" w14:textId="0BDDE0E2" w:rsidR="0017534D" w:rsidRPr="0063415E" w:rsidRDefault="5B3D1A30" w:rsidP="0063415E">
      <w:pPr>
        <w:pStyle w:val="Odstavecseseznamem"/>
        <w:spacing w:after="0"/>
        <w:rPr>
          <w:rFonts w:ascii="Verdana" w:eastAsia="Verdana" w:hAnsi="Verdana" w:cs="Verdana"/>
          <w:szCs w:val="20"/>
        </w:rPr>
      </w:pPr>
      <w:r w:rsidRPr="00733A43">
        <w:rPr>
          <w:rFonts w:ascii="Verdana" w:eastAsia="Verdana" w:hAnsi="Verdana" w:cs="Verdana"/>
          <w:szCs w:val="20"/>
        </w:rPr>
        <w:t>Mapové rozhraní by mělo podporovat práci s různými typy mapových podkladů, například digitálními plány objektů, technickými výkresy nebo geografickými mapovými podklady. Systém by měl umožňovat využití více úrovní map (např. mapa oblasti, plán stanice, plán objektu) a snadnou navigaci mezi jednotlivými úrovněmi.</w:t>
      </w:r>
    </w:p>
    <w:p w14:paraId="26100FC2" w14:textId="0E2E2737" w:rsidR="0017534D" w:rsidRPr="0063415E" w:rsidRDefault="5B3D1A30" w:rsidP="0063415E">
      <w:pPr>
        <w:pStyle w:val="Odstavecseseznamem"/>
        <w:spacing w:after="0"/>
        <w:rPr>
          <w:rFonts w:ascii="Verdana" w:eastAsia="Verdana" w:hAnsi="Verdana" w:cs="Verdana"/>
          <w:szCs w:val="20"/>
        </w:rPr>
      </w:pPr>
      <w:r w:rsidRPr="00733A43">
        <w:rPr>
          <w:rFonts w:ascii="Verdana" w:eastAsia="Verdana" w:hAnsi="Verdana" w:cs="Verdana"/>
          <w:szCs w:val="20"/>
        </w:rPr>
        <w:t>Systém by měl podporovat také vícevrstvé mapové zobrazení, které umožní zobrazovat nebo skrývat jednotlivé typy zařízení či informací (např. kamery, senzory, bezpečnostní zóny, technologická zařízení apod.). Operátor tak musí mít možnost přehledně pracovat s jednotlivými vrstvami mapy podle aktuální potřeby.</w:t>
      </w:r>
    </w:p>
    <w:p w14:paraId="16D9E226" w14:textId="52EE36B7" w:rsidR="0017534D" w:rsidRPr="0063415E" w:rsidRDefault="5B3D1A30" w:rsidP="0063415E">
      <w:pPr>
        <w:pStyle w:val="Odstavecseseznamem"/>
        <w:spacing w:after="0"/>
        <w:rPr>
          <w:rFonts w:ascii="Verdana" w:eastAsia="Verdana" w:hAnsi="Verdana" w:cs="Verdana"/>
          <w:szCs w:val="20"/>
        </w:rPr>
      </w:pPr>
      <w:r w:rsidRPr="00733A43">
        <w:rPr>
          <w:rFonts w:ascii="Verdana" w:eastAsia="Verdana" w:hAnsi="Verdana" w:cs="Verdana"/>
          <w:szCs w:val="20"/>
        </w:rPr>
        <w:t>U kamer s možností ovládání (např. PTZ) by měl systém umožňovat zobrazit také jejich aktuální směr záběru nebo oblast pokrytí. Operátor musí mít možnost přímo z mapového rozhraní otevřít živý obraz z vybrané kamery, zobrazit její detail nebo využít dostupné funkce (např. ovládání PTZ kamery).</w:t>
      </w:r>
    </w:p>
    <w:p w14:paraId="03733184" w14:textId="392D6F18" w:rsidR="0017534D" w:rsidRPr="0063415E" w:rsidRDefault="5B3D1A30" w:rsidP="0063415E">
      <w:pPr>
        <w:pStyle w:val="Odstavecseseznamem"/>
        <w:spacing w:after="0"/>
        <w:rPr>
          <w:rFonts w:ascii="Verdana" w:eastAsia="Verdana" w:hAnsi="Verdana" w:cs="Verdana"/>
          <w:szCs w:val="20"/>
        </w:rPr>
      </w:pPr>
      <w:r w:rsidRPr="00733A43">
        <w:rPr>
          <w:rFonts w:ascii="Verdana" w:eastAsia="Verdana" w:hAnsi="Verdana" w:cs="Verdana"/>
          <w:szCs w:val="20"/>
        </w:rPr>
        <w:t>Mapové podklady budou dodavateli poskytnuty zadavatelem (např. digitální plány objektů nebo integrace s GIS Správy železnic). Systém by měl umožňovat integraci s externími mapovými službami nebo geografickými podklady.</w:t>
      </w:r>
    </w:p>
    <w:p w14:paraId="39C722FA" w14:textId="2CF16AD1" w:rsidR="0017534D" w:rsidRPr="0063415E" w:rsidRDefault="5B3D1A30" w:rsidP="0063415E">
      <w:pPr>
        <w:pStyle w:val="Odstavecseseznamem"/>
        <w:spacing w:after="0"/>
        <w:rPr>
          <w:rFonts w:ascii="Verdana" w:eastAsia="Verdana" w:hAnsi="Verdana" w:cs="Verdana"/>
          <w:szCs w:val="20"/>
        </w:rPr>
      </w:pPr>
      <w:r w:rsidRPr="00733A43">
        <w:rPr>
          <w:rFonts w:ascii="Verdana" w:eastAsia="Verdana" w:hAnsi="Verdana" w:cs="Verdana"/>
          <w:szCs w:val="20"/>
        </w:rPr>
        <w:t>Tato funkcionalita musí být plně integrována do operátorského prostředí systému a umožnit operátorům rychlou orientaci v infrastruktuře, zejména při řešení bezpečnostních incidentů nebo při současném sledování více událostí.</w:t>
      </w:r>
    </w:p>
    <w:p w14:paraId="62B91ED3" w14:textId="14CFB397" w:rsidR="0017534D" w:rsidRPr="00733A43" w:rsidRDefault="5B3D1A30" w:rsidP="0063415E">
      <w:pPr>
        <w:pStyle w:val="Odstavecseseznamem"/>
        <w:spacing w:after="0"/>
        <w:rPr>
          <w:rFonts w:ascii="Verdana" w:eastAsia="Verdana" w:hAnsi="Verdana" w:cs="Verdana"/>
          <w:szCs w:val="20"/>
        </w:rPr>
      </w:pPr>
      <w:r w:rsidRPr="00733A43">
        <w:rPr>
          <w:rFonts w:ascii="Verdana" w:eastAsia="Verdana" w:hAnsi="Verdana" w:cs="Verdana"/>
          <w:szCs w:val="20"/>
        </w:rPr>
        <w:t>Systém by měl rovněž umožňovat integraci s profesionálními zobrazovacími technologiemi používanými v dohledových centrech (např. videostěny nebo specializované zobrazovací řadiče) a umožnit jejich řízení přímo z prostředí VMS.</w:t>
      </w:r>
    </w:p>
    <w:p w14:paraId="01FEC3E9" w14:textId="5E349EB6" w:rsidR="0017534D" w:rsidRDefault="0017534D" w:rsidP="0063415E">
      <w:pPr>
        <w:pStyle w:val="Odstavecseseznamem"/>
      </w:pPr>
    </w:p>
    <w:p w14:paraId="0ABD45BA" w14:textId="0E34DC76" w:rsidR="0017534D" w:rsidRPr="0063415E" w:rsidRDefault="00DC0847" w:rsidP="0063415E">
      <w:pPr>
        <w:pStyle w:val="Odstavecseseznamem"/>
        <w:numPr>
          <w:ilvl w:val="0"/>
          <w:numId w:val="50"/>
        </w:numPr>
        <w:rPr>
          <w:rFonts w:ascii="Verdana" w:eastAsia="Verdana" w:hAnsi="Verdana" w:cs="Verdana"/>
          <w:szCs w:val="20"/>
        </w:rPr>
      </w:pPr>
      <w:r w:rsidRPr="0017534D">
        <w:rPr>
          <w:b/>
          <w:bCs/>
        </w:rPr>
        <w:t>Integrace s dalšími systémy</w:t>
      </w:r>
      <w:r>
        <w:t xml:space="preserve">: </w:t>
      </w:r>
      <w:r w:rsidR="7F00D4EC" w:rsidRPr="0063415E">
        <w:rPr>
          <w:rFonts w:ascii="Verdana" w:eastAsia="Verdana" w:hAnsi="Verdana" w:cs="Verdana"/>
          <w:szCs w:val="20"/>
        </w:rPr>
        <w:t xml:space="preserve">Navrhované řešení musí umožňovat integraci s dalšími informačními a technologickými systémy používanými v prostředí Správy železnic. Integrace musí být realizovatelná prostřednictvím standardizovaných rozhraní nebo aplikačních rozhraní (API), aby bylo možné vyměňovat informace </w:t>
      </w:r>
      <w:r w:rsidR="7F00D4EC" w:rsidRPr="0063415E">
        <w:rPr>
          <w:rFonts w:ascii="Verdana" w:eastAsia="Verdana" w:hAnsi="Verdana" w:cs="Verdana"/>
          <w:szCs w:val="20"/>
        </w:rPr>
        <w:lastRenderedPageBreak/>
        <w:t>mezi jednotlivými systémy a využívat kamerová data v širším kontextu řízení provozu a bezpečnosti.</w:t>
      </w:r>
    </w:p>
    <w:p w14:paraId="7A851A74" w14:textId="2F1BAA3D" w:rsidR="0017534D" w:rsidRPr="0063415E" w:rsidRDefault="7F00D4EC" w:rsidP="0063415E">
      <w:pPr>
        <w:pStyle w:val="Odstavecseseznamem"/>
        <w:spacing w:after="0"/>
        <w:rPr>
          <w:rFonts w:ascii="Verdana" w:eastAsia="Verdana" w:hAnsi="Verdana" w:cs="Verdana"/>
          <w:szCs w:val="20"/>
        </w:rPr>
      </w:pPr>
      <w:r w:rsidRPr="0063415E">
        <w:rPr>
          <w:rFonts w:ascii="Verdana" w:eastAsia="Verdana" w:hAnsi="Verdana" w:cs="Verdana"/>
          <w:szCs w:val="20"/>
        </w:rPr>
        <w:t>Konkrétně se předpokládá integrace s dispečerskými a provozními aplikacemi. Například při vzniku mimořádné události v systému řízení železničního provozu by mělo být možné automaticky zobrazit relevantní kamerové záběry z dané lokality nebo úseku infrastruktury.</w:t>
      </w:r>
    </w:p>
    <w:p w14:paraId="3E81DC90" w14:textId="7D79D116" w:rsidR="0017534D" w:rsidRPr="0063415E" w:rsidRDefault="7F00D4EC" w:rsidP="0063415E">
      <w:pPr>
        <w:pStyle w:val="Odstavecseseznamem"/>
        <w:spacing w:after="0"/>
        <w:rPr>
          <w:rFonts w:ascii="Verdana" w:eastAsia="Verdana" w:hAnsi="Verdana" w:cs="Verdana"/>
          <w:szCs w:val="20"/>
        </w:rPr>
      </w:pPr>
      <w:r w:rsidRPr="0063415E">
        <w:rPr>
          <w:rFonts w:ascii="Verdana" w:eastAsia="Verdana" w:hAnsi="Verdana" w:cs="Verdana"/>
          <w:szCs w:val="20"/>
        </w:rPr>
        <w:t>Systém musí rovněž umožňovat integraci s dalšími bezpečnostními technologiemi, zejména se systémy fyzické bezpečnosti (např. poplachové zabezpečovací a tísňové systémy – PZTS). V případě aktivace poplachu musí být možné automaticky zobrazit příslušnou kameru nebo skupinu kamer z daného místa a upozornit operátora na vzniklou událost.</w:t>
      </w:r>
    </w:p>
    <w:p w14:paraId="3DEFF46E" w14:textId="5EFA23EE" w:rsidR="0017534D" w:rsidRPr="0063415E" w:rsidRDefault="7F00D4EC" w:rsidP="0063415E">
      <w:pPr>
        <w:pStyle w:val="Odstavecseseznamem"/>
        <w:spacing w:after="0"/>
        <w:rPr>
          <w:rFonts w:ascii="Verdana" w:eastAsia="Verdana" w:hAnsi="Verdana" w:cs="Verdana"/>
          <w:szCs w:val="20"/>
        </w:rPr>
      </w:pPr>
      <w:r w:rsidRPr="0063415E">
        <w:rPr>
          <w:rFonts w:ascii="Verdana" w:eastAsia="Verdana" w:hAnsi="Verdana" w:cs="Verdana"/>
          <w:szCs w:val="20"/>
        </w:rPr>
        <w:t>Řešení by mělo umožňovat také integraci s dalšími technologickými systémy (např. systémy kontroly vstupu, perimetrické ochrany nebo další bezpečnostní a provozní systémy) a zpracování jejich událostí v jednotném operátorském prostředí.</w:t>
      </w:r>
    </w:p>
    <w:p w14:paraId="38C4329D" w14:textId="1DDC1069" w:rsidR="0017534D" w:rsidRPr="0063415E" w:rsidRDefault="7F00D4EC" w:rsidP="0063415E">
      <w:pPr>
        <w:pStyle w:val="Odstavecseseznamem"/>
        <w:spacing w:after="0"/>
        <w:rPr>
          <w:rFonts w:ascii="Verdana" w:eastAsia="Verdana" w:hAnsi="Verdana" w:cs="Verdana"/>
          <w:szCs w:val="20"/>
        </w:rPr>
      </w:pPr>
      <w:r w:rsidRPr="0063415E">
        <w:rPr>
          <w:rFonts w:ascii="Verdana" w:eastAsia="Verdana" w:hAnsi="Verdana" w:cs="Verdana"/>
          <w:szCs w:val="20"/>
        </w:rPr>
        <w:t>Navrhovaná platforma by měla disponovat rozsáhlým ekosystémem podporovaných zařízení a integrací třetích stran, aby bylo možné systém dlouhodobě rozšiřovat o nové technologie a funkce. Preferováno je řešení, které podporuje široké spektrum zařízení různých výrobců a umožňuje integraci velkého množství aplikací třetích stran. Takový přístup zajišťuje dlouhodobou flexibilitu systému, snadnou integraci nových technologií a snižuje riziko závislosti na jednom dodavateli.</w:t>
      </w:r>
    </w:p>
    <w:p w14:paraId="658632A0" w14:textId="7144B555" w:rsidR="0017534D" w:rsidRDefault="0017534D" w:rsidP="0063415E">
      <w:pPr>
        <w:pStyle w:val="Odstavecseseznamem"/>
      </w:pPr>
    </w:p>
    <w:p w14:paraId="59CFC7B3" w14:textId="1807618F" w:rsidR="00DC0847" w:rsidRPr="0063415E" w:rsidRDefault="00DC0847" w:rsidP="0063415E">
      <w:pPr>
        <w:pStyle w:val="Odstavecseseznamem"/>
        <w:numPr>
          <w:ilvl w:val="0"/>
          <w:numId w:val="50"/>
        </w:numPr>
        <w:rPr>
          <w:rFonts w:ascii="Verdana" w:eastAsia="Verdana" w:hAnsi="Verdana" w:cs="Verdana"/>
          <w:szCs w:val="20"/>
        </w:rPr>
      </w:pPr>
      <w:r w:rsidRPr="0017534D">
        <w:rPr>
          <w:b/>
          <w:bCs/>
        </w:rPr>
        <w:t>Uživatelská přívětivost a lokalizace</w:t>
      </w:r>
      <w:r>
        <w:t xml:space="preserve">: </w:t>
      </w:r>
      <w:r w:rsidR="5250A0A6" w:rsidRPr="0063415E">
        <w:rPr>
          <w:rFonts w:ascii="Verdana" w:eastAsia="Verdana" w:hAnsi="Verdana" w:cs="Verdana"/>
          <w:szCs w:val="20"/>
        </w:rPr>
        <w:t>Přestože se jedná o komplexní systém, je kladen důraz na přehlednost a jednotnost uživatelského rozhraní. Systém by měl poskytovat unifikované uživatelské prostředí napříč jednotlivými moduly a funkcemi, aby byla práce operátorů a administrátorů co nejjednodušší a intuitivní. Součástí řešení by mělo být jednotné přihlašování a jednotný způsob ovládání jednotlivých funkcí systému.</w:t>
      </w:r>
    </w:p>
    <w:p w14:paraId="71DF3D61" w14:textId="2BCE9DDA" w:rsidR="00DC0847" w:rsidRPr="0063415E" w:rsidRDefault="5250A0A6" w:rsidP="0063415E">
      <w:pPr>
        <w:pStyle w:val="Odstavecseseznamem"/>
        <w:spacing w:after="0"/>
        <w:rPr>
          <w:rFonts w:ascii="Verdana" w:eastAsia="Verdana" w:hAnsi="Verdana" w:cs="Verdana"/>
          <w:szCs w:val="20"/>
        </w:rPr>
      </w:pPr>
      <w:r w:rsidRPr="0063415E">
        <w:rPr>
          <w:rFonts w:ascii="Verdana" w:eastAsia="Verdana" w:hAnsi="Verdana" w:cs="Verdana"/>
          <w:szCs w:val="20"/>
        </w:rPr>
        <w:t>Systém musí poskytovat více typů klientských aplikací podle potřeb jednotlivých uživatelů. Předpokládá se zejména plnohodnotná klientská aplikace určená pro operátorská pracoviště s rozšířenými funkcemi pro živý dohled, práci se záznamy, správu alarmů a administraci systému. Dále musí být k dispozici webové rozhraní umožňující přístup k vybraným funkcím systému prostřednictvím běžného webového prohlížeče bez nutnosti instalace specializovaného software. Pro vybrané role musí být dostupná také mobilní aplikace umožňující vzdálený přístup k živému obrazu, alarmům a základním funkcím systému.</w:t>
      </w:r>
    </w:p>
    <w:p w14:paraId="24D65D22" w14:textId="580B5603" w:rsidR="00DC0847" w:rsidRPr="0063415E" w:rsidRDefault="5250A0A6" w:rsidP="0063415E">
      <w:pPr>
        <w:pStyle w:val="Odstavecseseznamem"/>
        <w:spacing w:after="0"/>
        <w:rPr>
          <w:rFonts w:ascii="Verdana" w:eastAsia="Verdana" w:hAnsi="Verdana" w:cs="Verdana"/>
          <w:szCs w:val="20"/>
        </w:rPr>
      </w:pPr>
      <w:r w:rsidRPr="0063415E">
        <w:rPr>
          <w:rFonts w:ascii="Verdana" w:eastAsia="Verdana" w:hAnsi="Verdana" w:cs="Verdana"/>
          <w:szCs w:val="20"/>
        </w:rPr>
        <w:t>Systém musí podporovat práci na více monitorech a umožňovat přizpůsobení pracovního prostředí operátorů. Uživatelé musí mít možnost vytvářet vlastní rozložení kamerových pohledů, ukládat pracovní profily nebo definovat filtry pro zobrazování alarmů a událostí podle svých potřeb.</w:t>
      </w:r>
    </w:p>
    <w:p w14:paraId="376CE023" w14:textId="72B15A8E" w:rsidR="00DC0847" w:rsidRPr="0063415E" w:rsidRDefault="5250A0A6" w:rsidP="0063415E">
      <w:pPr>
        <w:pStyle w:val="Odstavecseseznamem"/>
        <w:spacing w:after="0"/>
        <w:rPr>
          <w:rFonts w:ascii="Verdana" w:eastAsia="Verdana" w:hAnsi="Verdana" w:cs="Verdana"/>
          <w:szCs w:val="20"/>
        </w:rPr>
      </w:pPr>
      <w:r w:rsidRPr="0063415E">
        <w:rPr>
          <w:rFonts w:ascii="Verdana" w:eastAsia="Verdana" w:hAnsi="Verdana" w:cs="Verdana"/>
          <w:szCs w:val="20"/>
        </w:rPr>
        <w:t>Uživatelské rozhraní pro operátory i administrátory musí být dostupné v českém jazyce. Lokalizace musí zahrnovat všechny důležité části systému, zejména uživatelské menu, systémová a chybová hlášení, popisy funkcí a další prvky uživatelského rozhraní. Provozní a systémová dokumentace musí být dostupná minimálně v českém nebo anglickém jazyce.</w:t>
      </w:r>
    </w:p>
    <w:p w14:paraId="45E5C968" w14:textId="1166B5AA" w:rsidR="00DC0847" w:rsidRDefault="00DC0847" w:rsidP="0063415E">
      <w:pPr>
        <w:pStyle w:val="Odstavecseseznamem"/>
      </w:pPr>
    </w:p>
    <w:p w14:paraId="395B86E5" w14:textId="782F2279" w:rsidR="00DC0847" w:rsidRDefault="00DC0847" w:rsidP="00DC0847">
      <w:pPr>
        <w:rPr>
          <w:i/>
          <w:iCs/>
        </w:rPr>
      </w:pPr>
      <w:r w:rsidRPr="00DC0847">
        <w:rPr>
          <w:i/>
          <w:iCs/>
        </w:rPr>
        <w:t>(Další dílčí funkční požadavky a technické parametry – např. detailní specifikace analytických funkcí, formátů videa, požadavků na integrační protokoly apod. – budou rozpracovány v navazující zadávací dokumentaci. Cílem PTK je ujistit se, že potenciální dodavatelé jsou schopni výše uvedené klíčové funkce a vlastnosti splnit.)</w:t>
      </w:r>
    </w:p>
    <w:p w14:paraId="00965229" w14:textId="6E1E2F3C" w:rsidR="00C1028D" w:rsidRDefault="00C1028D" w:rsidP="00C1028D">
      <w:pPr>
        <w:pStyle w:val="Nadpis2"/>
      </w:pPr>
      <w:bookmarkStart w:id="60" w:name="_Toc222910603"/>
      <w:bookmarkStart w:id="61" w:name="_Toc222910838"/>
      <w:bookmarkStart w:id="62" w:name="_Toc226444156"/>
      <w:bookmarkStart w:id="63" w:name="_Toc226444279"/>
      <w:r>
        <w:t>Dodávka licencí</w:t>
      </w:r>
      <w:bookmarkEnd w:id="60"/>
      <w:bookmarkEnd w:id="61"/>
      <w:bookmarkEnd w:id="62"/>
      <w:bookmarkEnd w:id="63"/>
    </w:p>
    <w:p w14:paraId="50190C2D" w14:textId="726522CD" w:rsidR="00C1028D" w:rsidRDefault="26702677" w:rsidP="5C6C422F">
      <w:pPr>
        <w:rPr>
          <w:rFonts w:ascii="Verdana" w:eastAsia="Verdana" w:hAnsi="Verdana" w:cs="Verdana"/>
          <w:szCs w:val="20"/>
        </w:rPr>
      </w:pPr>
      <w:r w:rsidRPr="5C6C422F">
        <w:rPr>
          <w:rFonts w:ascii="Verdana" w:eastAsia="Verdana" w:hAnsi="Verdana" w:cs="Verdana"/>
          <w:szCs w:val="20"/>
        </w:rPr>
        <w:t>Součástí plnění bude dodání veškerých potřebných softwarových licencí pro navrhované řešení. Zadavatel předpokládá, že dodavatel zajistí licence pro centrální platformu VMS i všechny její komponenty – regionální pracoviště a všechny připojené kamery a klientské přístupy. Licence na klientské aplikace (pro sledování a ovládání) a mobilní přístupy by ideálně měly být neomezené. Licenční politika nabízeného VMS musí být transparentní – uchazeč v nabídce popíše, jakým způsobem jsou licence strukturovány (např. zda podle počtu kamer, serverů, uživatelů, modulů) a zajistí, že nabídnutý rozsah licencí pokryje požadavky SŽ bez dalších skrytých nákladů. Zadavatel preferuje, aby klientské aplikace, mobilní aplikace a případná API rozhraní nebyla licenčně omezována samostatnými poplatky (pokud to daný produkt umožňuje). Předpokládá se, že licence budou časově neomezené (trvalé) s tím, že součástí nabídky bude i navazující podpora a aktualizace. Součástí řešení jsou rovněž ovladače zařízení (</w:t>
      </w:r>
      <w:proofErr w:type="spellStart"/>
      <w:r w:rsidRPr="5C6C422F">
        <w:rPr>
          <w:rFonts w:ascii="Verdana" w:eastAsia="Verdana" w:hAnsi="Verdana" w:cs="Verdana"/>
          <w:szCs w:val="20"/>
        </w:rPr>
        <w:t>Device</w:t>
      </w:r>
      <w:proofErr w:type="spellEnd"/>
      <w:r w:rsidRPr="5C6C422F">
        <w:rPr>
          <w:rFonts w:ascii="Verdana" w:eastAsia="Verdana" w:hAnsi="Verdana" w:cs="Verdana"/>
          <w:szCs w:val="20"/>
        </w:rPr>
        <w:t xml:space="preserve"> </w:t>
      </w:r>
      <w:proofErr w:type="spellStart"/>
      <w:r w:rsidRPr="5C6C422F">
        <w:rPr>
          <w:rFonts w:ascii="Verdana" w:eastAsia="Verdana" w:hAnsi="Verdana" w:cs="Verdana"/>
          <w:szCs w:val="20"/>
        </w:rPr>
        <w:t>Pack</w:t>
      </w:r>
      <w:proofErr w:type="spellEnd"/>
      <w:r w:rsidRPr="5C6C422F">
        <w:rPr>
          <w:rFonts w:ascii="Verdana" w:eastAsia="Verdana" w:hAnsi="Verdana" w:cs="Verdana"/>
          <w:szCs w:val="20"/>
        </w:rPr>
        <w:t>), které zajišťují kompatibilitu VMS s podporovanými IP kamerami a dalšími zařízeními. Tyto balíčky jsou výrobcem pravidelně vydávány a zpřístupňovány i bez nutnosti aktivní podpory Care Plus, což umožňuje připojovat nově podporovaná zařízení bez dodatečných licenčních nákladů.</w:t>
      </w:r>
    </w:p>
    <w:p w14:paraId="39663160" w14:textId="2BDECFA4" w:rsidR="00C1028D" w:rsidRDefault="00C1028D" w:rsidP="00C1028D">
      <w:pPr>
        <w:pStyle w:val="Nadpis2"/>
      </w:pPr>
      <w:bookmarkStart w:id="64" w:name="_Toc222910604"/>
      <w:bookmarkStart w:id="65" w:name="_Toc222910839"/>
      <w:bookmarkStart w:id="66" w:name="_Toc226444157"/>
      <w:bookmarkStart w:id="67" w:name="_Toc226444280"/>
      <w:r>
        <w:t>Požadavky na hardware</w:t>
      </w:r>
      <w:bookmarkEnd w:id="64"/>
      <w:bookmarkEnd w:id="65"/>
      <w:bookmarkEnd w:id="66"/>
      <w:bookmarkEnd w:id="67"/>
    </w:p>
    <w:p w14:paraId="2764A58C" w14:textId="295B7CE9" w:rsidR="00C1028D" w:rsidRDefault="00C1028D" w:rsidP="00C1028D">
      <w:r w:rsidRPr="0063415E">
        <w:t>V rámci této veřejné zakázky nepožaduje zadavatel dodání hardware (serverů ani diskových úložišť) – tyto komponenty zajistí SŽ z vlastních zdrojů.</w:t>
      </w:r>
      <w:r>
        <w:t xml:space="preserve"> Uchazeč však musí ve své nabídce jasně specifikovat požadavky na hardware a infrastrukturu, na nichž bude jeho VMS provozován. To zahrnuje zejména: požadované parametry serverů (výpočetní výkon CPU, množství RAM, kapacitu úložišť, případně specifika ohledně disků či RAID, požadavek na redundantní zdroje atd.), požadavky na síťovou propustnost a konektivitu mezi jednotlivými centry a datovými úložišti, a dále informace o kompatibilitě s virtualizačními platformami.</w:t>
      </w:r>
      <w:r w:rsidR="00EB7EED">
        <w:t xml:space="preserve"> </w:t>
      </w:r>
      <w:r w:rsidR="00CD46D4">
        <w:t xml:space="preserve"> </w:t>
      </w:r>
      <w:r>
        <w:t xml:space="preserve">Pokud VMS vyžaduje specifický operační systém nebo databázovou platformu, musí to být v nabídce uvedeno. Dodavatel ponese zodpovědnost za správné </w:t>
      </w:r>
      <w:r w:rsidR="00BB5927">
        <w:t>dimenzování</w:t>
      </w:r>
      <w:r>
        <w:t xml:space="preserve"> svého řešení – tzn. navrhne kolik a jak výkonných serverů je nutných pro provoz centrální komponenty, kolik pro regionální komponenty, případně zda jsou zapotřebí specializované akcelerátory (např. GPU pro běh pokročilé video</w:t>
      </w:r>
      <w:r w:rsidR="004A5EE5">
        <w:t xml:space="preserve"> </w:t>
      </w:r>
      <w:r>
        <w:t>analýzy). Tyto informace budou předmětem diskuse v rámci PTK, přičemž cílem je najít optimální konfiguraci. S ohledem na zajištění kybernetické bezpečnosti v kritické informační infrastruktuře musí veškerý použitý hardware splňovat požadavky na spolehlivost a zabezpečení, včetně např. certifikace zařízení (nebudou akceptovány prvky se známými závažnými zranitelnostmi či s nepodporovaným firmware).</w:t>
      </w:r>
    </w:p>
    <w:p w14:paraId="64A122C9" w14:textId="3DC20118" w:rsidR="00653C99" w:rsidRDefault="00DA7CA5" w:rsidP="00DA7CA5">
      <w:pPr>
        <w:pStyle w:val="Nadpis2"/>
        <w:rPr>
          <w:rFonts w:eastAsiaTheme="minorHAnsi"/>
        </w:rPr>
      </w:pPr>
      <w:bookmarkStart w:id="68" w:name="_Toc222910605"/>
      <w:bookmarkStart w:id="69" w:name="_Toc222910840"/>
      <w:bookmarkStart w:id="70" w:name="_Toc226444158"/>
      <w:bookmarkStart w:id="71" w:name="_Toc226444281"/>
      <w:r w:rsidRPr="00DA7CA5">
        <w:rPr>
          <w:rFonts w:eastAsiaTheme="minorHAnsi"/>
        </w:rPr>
        <w:lastRenderedPageBreak/>
        <w:t>Zajištění provozní podpory</w:t>
      </w:r>
      <w:bookmarkEnd w:id="68"/>
      <w:bookmarkEnd w:id="69"/>
      <w:bookmarkEnd w:id="70"/>
      <w:bookmarkEnd w:id="71"/>
    </w:p>
    <w:p w14:paraId="3BF42333" w14:textId="2648AC17" w:rsidR="00DA7CA5" w:rsidRDefault="00DA7CA5" w:rsidP="00DA7CA5">
      <w:r>
        <w:t>Zadavatel klade důraz na dlouhodobou udržitelnost a podporu dodaného řešení. Součástí veřejné zakázky proto bude závazek dodavatele poskytovat následnou technickou podporu po dobu trvání smlouvy. Tato podpora zahrnuje zejména: poskytování aktualizací a záplat VMS (udržování systému v aktuálním stavu z hlediska bezpečnosti a kompatibility), řešení případných incidentů a problémů v provozu, konzultace při rozšiřování či úpravách systému, a podporu při integraci systému s novými prvky.</w:t>
      </w:r>
    </w:p>
    <w:p w14:paraId="6A7F208B" w14:textId="5867EF00" w:rsidR="00DA7CA5" w:rsidRDefault="00DA7CA5" w:rsidP="00DA7CA5">
      <w:r>
        <w:t>V rámci poskytování podpory bude klíčová součinnost při předávání znalostí na interní tým SŽ – cílem je, aby po uplynutí dohodnuté podpůrné doby byli správci SŽ schopni co nejvíce činností zvládat samostatně. Dodavatel proto bude průběžně předávat know-how (např. formou konzultací, workshopů) a poskytne doporučení pro provoz, údržbu a rozvoj systému.</w:t>
      </w:r>
    </w:p>
    <w:p w14:paraId="549F5DCE" w14:textId="2A1052AF" w:rsidR="00DA7CA5" w:rsidRPr="00DA7CA5" w:rsidRDefault="00DA7CA5" w:rsidP="00DA7CA5">
      <w:pPr>
        <w:rPr>
          <w:i/>
          <w:iCs/>
        </w:rPr>
      </w:pPr>
      <w:r w:rsidRPr="00DA7CA5">
        <w:rPr>
          <w:i/>
          <w:iCs/>
        </w:rPr>
        <w:t>(Tento návrh technické dokumentace pro PTK shrnuje hlavní parametry a požadavky projektu Kamerová federace. Bude sloužit jako podklad pro diskusi s trhem – dodavatelé mají možnost v rámci předběžné tržní konzultace vznést dotazy, upřesnit technické možnosti svých řešení a upozornit případně na riziková či nejednoznačně vymezená ustanovení. Finální zadávací dokumentace pro veřejnou zakázku následně naváže na zde uvedené body, případně bude na základě poznatků z PTK dále zpřesněna.)</w:t>
      </w:r>
    </w:p>
    <w:sectPr w:rsidR="00DA7CA5" w:rsidRPr="00DA7CA5" w:rsidSect="00534639">
      <w:headerReference w:type="even" r:id="rId14"/>
      <w:headerReference w:type="default" r:id="rId15"/>
      <w:footerReference w:type="default" r:id="rId16"/>
      <w:headerReference w:type="first" r:id="rId17"/>
      <w:footerReference w:type="first" r:id="rId18"/>
      <w:pgSz w:w="11906" w:h="16838" w:code="9"/>
      <w:pgMar w:top="1412" w:right="1558" w:bottom="1412" w:left="1412" w:header="590" w:footer="61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62A1D0" w14:textId="77777777" w:rsidR="00BB3C5F" w:rsidRDefault="00BB3C5F" w:rsidP="004520AA">
      <w:r>
        <w:separator/>
      </w:r>
    </w:p>
  </w:endnote>
  <w:endnote w:type="continuationSeparator" w:id="0">
    <w:p w14:paraId="35BDA8BA" w14:textId="77777777" w:rsidR="00BB3C5F" w:rsidRDefault="00BB3C5F" w:rsidP="004520AA">
      <w:r>
        <w:continuationSeparator/>
      </w:r>
    </w:p>
  </w:endnote>
  <w:endnote w:type="continuationNotice" w:id="1">
    <w:p w14:paraId="11C7BC68" w14:textId="77777777" w:rsidR="00BB3C5F" w:rsidRDefault="00BB3C5F" w:rsidP="004520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ACF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324B12" w14:paraId="6B3A8006" w14:textId="77777777" w:rsidTr="00D831A3">
      <w:tc>
        <w:tcPr>
          <w:tcW w:w="1361" w:type="dxa"/>
          <w:tcMar>
            <w:left w:w="0" w:type="dxa"/>
            <w:right w:w="0" w:type="dxa"/>
          </w:tcMar>
          <w:vAlign w:val="bottom"/>
        </w:tcPr>
        <w:p w14:paraId="1C237978" w14:textId="778616FF" w:rsidR="00725A51" w:rsidRPr="00B8518B" w:rsidRDefault="00725A51" w:rsidP="004520AA">
          <w:pPr>
            <w:pStyle w:val="Zpat"/>
            <w:rPr>
              <w:rStyle w:val="slostrnky"/>
            </w:rPr>
          </w:pPr>
          <w:r>
            <w:rPr>
              <w:rStyle w:val="slostrnky"/>
            </w:rPr>
            <w:t xml:space="preserve">                      </w:t>
          </w: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p>
      </w:tc>
      <w:tc>
        <w:tcPr>
          <w:tcW w:w="3458" w:type="dxa"/>
          <w:tcMar>
            <w:left w:w="0" w:type="dxa"/>
            <w:right w:w="0" w:type="dxa"/>
          </w:tcMar>
        </w:tcPr>
        <w:p w14:paraId="17F7BBC0" w14:textId="77777777" w:rsidR="00725A51" w:rsidRDefault="00725A51" w:rsidP="004520AA">
          <w:pPr>
            <w:pStyle w:val="Zpat"/>
          </w:pPr>
        </w:p>
      </w:tc>
      <w:tc>
        <w:tcPr>
          <w:tcW w:w="2835" w:type="dxa"/>
          <w:tcMar>
            <w:left w:w="0" w:type="dxa"/>
            <w:right w:w="0" w:type="dxa"/>
          </w:tcMar>
        </w:tcPr>
        <w:p w14:paraId="15EA6F59" w14:textId="77777777" w:rsidR="00725A51" w:rsidRDefault="00725A51" w:rsidP="004520AA">
          <w:pPr>
            <w:pStyle w:val="Zpat"/>
          </w:pPr>
        </w:p>
      </w:tc>
      <w:tc>
        <w:tcPr>
          <w:tcW w:w="2921" w:type="dxa"/>
        </w:tcPr>
        <w:p w14:paraId="5DBE5E74" w14:textId="77777777" w:rsidR="00725A51" w:rsidRDefault="00725A51" w:rsidP="004520AA">
          <w:pPr>
            <w:pStyle w:val="Zpat"/>
          </w:pPr>
        </w:p>
      </w:tc>
    </w:tr>
  </w:tbl>
  <w:p w14:paraId="3E4E57FF" w14:textId="28F486D6" w:rsidR="00725A51" w:rsidRPr="00B8518B" w:rsidRDefault="004520AA" w:rsidP="004520AA">
    <w:pPr>
      <w:pStyle w:val="Zpat"/>
      <w:rPr>
        <w:sz w:val="2"/>
        <w:szCs w:val="2"/>
      </w:rPr>
    </w:pPr>
    <w:r>
      <w:rPr>
        <w:noProof/>
      </w:rPr>
      <mc:AlternateContent>
        <mc:Choice Requires="wps">
          <w:drawing>
            <wp:anchor distT="4294967295" distB="4294967295" distL="114300" distR="114300" simplePos="0" relativeHeight="251658241" behindDoc="1" locked="1" layoutInCell="1" allowOverlap="1" wp14:anchorId="2DE5B5A0" wp14:editId="6EF7869F">
              <wp:simplePos x="0" y="0"/>
              <wp:positionH relativeFrom="page">
                <wp:posOffset>431800</wp:posOffset>
              </wp:positionH>
              <wp:positionV relativeFrom="page">
                <wp:posOffset>5346699</wp:posOffset>
              </wp:positionV>
              <wp:extent cx="179705" cy="0"/>
              <wp:effectExtent l="0" t="0" r="0" b="0"/>
              <wp:wrapNone/>
              <wp:docPr id="5" name="Přímá spojnic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179705"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63DD902A" id="Přímá spojnice 5" o:spid="_x0000_s1026" style="position:absolute;z-index:-251658239;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34pt,421pt" to="48.1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" strokecolor="#ff5200" strokeweight="2pt">
              <v:stroke joinstyle="miter"/>
              <w10:wrap anchorx="page" anchory="page"/>
              <w10:anchorlock/>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4395"/>
      <w:gridCol w:w="2693"/>
      <w:gridCol w:w="2126"/>
    </w:tblGrid>
    <w:tr w:rsidR="00980133" w14:paraId="487E0C4E" w14:textId="77777777" w:rsidTr="003B3570">
      <w:tc>
        <w:tcPr>
          <w:tcW w:w="1361" w:type="dxa"/>
          <w:tcMar>
            <w:left w:w="0" w:type="dxa"/>
            <w:right w:w="0" w:type="dxa"/>
          </w:tcMar>
          <w:vAlign w:val="bottom"/>
        </w:tcPr>
        <w:p w14:paraId="16C9724A" w14:textId="1E6EB41D" w:rsidR="008504B0" w:rsidRPr="00B8518B" w:rsidRDefault="008504B0" w:rsidP="008504B0">
          <w:pPr>
            <w:pStyle w:val="Zpat"/>
            <w:rPr>
              <w:rStyle w:val="slostrnky"/>
            </w:rPr>
          </w:pPr>
          <w:r>
            <w:rPr>
              <w:rStyle w:val="slostrnky"/>
            </w:rPr>
            <w:t xml:space="preserve">                    </w:t>
          </w: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3</w:t>
          </w:r>
          <w:r w:rsidRPr="00B8518B">
            <w:rPr>
              <w:rStyle w:val="slostrnky"/>
            </w:rPr>
            <w:fldChar w:fldCharType="end"/>
          </w:r>
        </w:p>
      </w:tc>
      <w:tc>
        <w:tcPr>
          <w:tcW w:w="4395" w:type="dxa"/>
          <w:tcMar>
            <w:left w:w="0" w:type="dxa"/>
            <w:right w:w="0" w:type="dxa"/>
          </w:tcMar>
        </w:tcPr>
        <w:p w14:paraId="7F23B9C8" w14:textId="77777777" w:rsidR="008504B0" w:rsidRDefault="008504B0" w:rsidP="003B3570">
          <w:pPr>
            <w:pStyle w:val="Zpat"/>
            <w:ind w:left="708"/>
          </w:pPr>
          <w:r>
            <w:t>Správa železnic, státní organizace</w:t>
          </w:r>
        </w:p>
        <w:p w14:paraId="189B3C79" w14:textId="77777777" w:rsidR="008504B0" w:rsidRDefault="008504B0" w:rsidP="003B3570">
          <w:pPr>
            <w:pStyle w:val="Zpat"/>
            <w:tabs>
              <w:tab w:val="clear" w:pos="4536"/>
              <w:tab w:val="center" w:pos="3398"/>
            </w:tabs>
            <w:ind w:left="708"/>
          </w:pPr>
          <w:r>
            <w:t>zapsána v obchodním rejstříku vedeném Městským</w:t>
          </w:r>
        </w:p>
        <w:p w14:paraId="28E3DE81" w14:textId="166BA987" w:rsidR="008504B0" w:rsidRDefault="008504B0" w:rsidP="003B3570">
          <w:pPr>
            <w:pStyle w:val="Zpat"/>
            <w:ind w:left="708"/>
          </w:pPr>
          <w:r>
            <w:t>soudem v Praze, spisová značka A 48384</w:t>
          </w:r>
        </w:p>
      </w:tc>
      <w:tc>
        <w:tcPr>
          <w:tcW w:w="2693" w:type="dxa"/>
          <w:tcMar>
            <w:left w:w="0" w:type="dxa"/>
            <w:right w:w="0" w:type="dxa"/>
          </w:tcMar>
        </w:tcPr>
        <w:p w14:paraId="090AEC39" w14:textId="77777777" w:rsidR="008504B0" w:rsidRDefault="008504B0" w:rsidP="008504B0">
          <w:pPr>
            <w:pStyle w:val="Zpat"/>
            <w:ind w:right="-3487"/>
          </w:pPr>
          <w:r>
            <w:t>Sídlo: Dlážděná 1003/7, 110 00 Praha 1</w:t>
          </w:r>
        </w:p>
        <w:p w14:paraId="0314F0AC" w14:textId="77777777" w:rsidR="008504B0" w:rsidRDefault="008504B0" w:rsidP="008504B0">
          <w:pPr>
            <w:pStyle w:val="Zpat"/>
          </w:pPr>
          <w:r>
            <w:t>IČ: 709 94 234 DIČ: CZ 709 94 234</w:t>
          </w:r>
        </w:p>
        <w:p w14:paraId="753612CB" w14:textId="55619F2B" w:rsidR="008504B0" w:rsidRDefault="008504B0" w:rsidP="008504B0">
          <w:pPr>
            <w:pStyle w:val="Zpat"/>
          </w:pPr>
          <w:r>
            <w:t>www.spravazeleznic.cz</w:t>
          </w:r>
        </w:p>
      </w:tc>
      <w:tc>
        <w:tcPr>
          <w:tcW w:w="2126" w:type="dxa"/>
        </w:tcPr>
        <w:p w14:paraId="367BDA9A" w14:textId="5791A925" w:rsidR="008504B0" w:rsidRDefault="4C03E928" w:rsidP="008504B0">
          <w:pPr>
            <w:pStyle w:val="Zpat"/>
          </w:pPr>
          <w:r>
            <w:t>Klasifikace: Veřejný dokument</w:t>
          </w:r>
        </w:p>
      </w:tc>
    </w:tr>
  </w:tbl>
  <w:p w14:paraId="26AAD551" w14:textId="75E16E23" w:rsidR="00725A51" w:rsidRPr="00B8518B" w:rsidRDefault="004520AA" w:rsidP="004520AA">
    <w:pPr>
      <w:pStyle w:val="Zpat"/>
      <w:rPr>
        <w:sz w:val="2"/>
        <w:szCs w:val="2"/>
      </w:rPr>
    </w:pPr>
    <w:r>
      <w:rPr>
        <w:noProof/>
      </w:rPr>
      <mc:AlternateContent>
        <mc:Choice Requires="wps">
          <w:drawing>
            <wp:anchor distT="4294967295" distB="4294967295" distL="114300" distR="114300" simplePos="0" relativeHeight="251658242" behindDoc="1" locked="1" layoutInCell="1" allowOverlap="1" wp14:anchorId="567F7E26" wp14:editId="0D8657C2">
              <wp:simplePos x="0" y="0"/>
              <wp:positionH relativeFrom="page">
                <wp:posOffset>431800</wp:posOffset>
              </wp:positionH>
              <wp:positionV relativeFrom="page">
                <wp:posOffset>5346699</wp:posOffset>
              </wp:positionV>
              <wp:extent cx="179705" cy="0"/>
              <wp:effectExtent l="0" t="0" r="0" b="0"/>
              <wp:wrapNone/>
              <wp:docPr id="4" name="Přímá spojnic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a:xfrm>
                        <a:off x="0" y="0"/>
                        <a:ext cx="179705" cy="0"/>
                      </a:xfrm>
                      <a:prstGeom prst="line">
                        <a:avLst/>
                      </a:prstGeom>
                      <a:noFill/>
                      <a:ln w="25400" cap="flat" cmpd="sng" algn="ctr">
                        <a:solidFill>
                          <a:srgbClr val="FF52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6992DA63" id="Přímá spojnice 4" o:spid="_x0000_s1026" style="position:absolute;z-index:-25165823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34pt,421pt" to="48.1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" strokecolor="#ff5200" strokeweight="2pt">
              <v:stroke joinstyle="miter"/>
              <w10:wrap anchorx="page" anchory="page"/>
              <w10:anchorlock/>
            </v:line>
          </w:pict>
        </mc:Fallback>
      </mc:AlternateContent>
    </w:r>
    <w:r>
      <w:rPr>
        <w:noProof/>
      </w:rPr>
      <mc:AlternateContent>
        <mc:Choice Requires="wps">
          <w:drawing>
            <wp:anchor distT="0" distB="0" distL="114300" distR="114300" simplePos="0" relativeHeight="251658240" behindDoc="1" locked="1" layoutInCell="1" allowOverlap="1" wp14:anchorId="62C3E185" wp14:editId="75981106">
              <wp:simplePos x="0" y="0"/>
              <wp:positionH relativeFrom="page">
                <wp:posOffset>6948805</wp:posOffset>
              </wp:positionH>
              <wp:positionV relativeFrom="page">
                <wp:posOffset>1026160</wp:posOffset>
              </wp:positionV>
              <wp:extent cx="179705" cy="0"/>
              <wp:effectExtent l="14605" t="16510" r="15240" b="21590"/>
              <wp:wrapNone/>
              <wp:docPr id="1" name="Přímá spojnic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0"/>
                      </a:xfrm>
                      <a:prstGeom prst="line">
                        <a:avLst/>
                      </a:prstGeom>
                      <a:noFill/>
                      <a:ln w="25400">
                        <a:solidFill>
                          <a:srgbClr val="FF52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4EDA6401" id="Přímá spojnice 1"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page" from="547.15pt,80.8pt" to="561.3pt,8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" strokecolor="#ff5200" strokeweight="2pt">
              <v:stroke joinstyle="miter"/>
              <w10:wrap anchorx="page" anchory="page"/>
              <w10:anchorlock/>
            </v:line>
          </w:pict>
        </mc:Fallback>
      </mc:AlternateContent>
    </w:r>
  </w:p>
  <w:p w14:paraId="02C65B1F" w14:textId="77777777" w:rsidR="00725A51" w:rsidRPr="00460660" w:rsidRDefault="00725A51" w:rsidP="004520A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E3888" w14:textId="77777777" w:rsidR="00BB3C5F" w:rsidRDefault="00BB3C5F" w:rsidP="004520AA">
      <w:r>
        <w:separator/>
      </w:r>
    </w:p>
  </w:footnote>
  <w:footnote w:type="continuationSeparator" w:id="0">
    <w:p w14:paraId="2D86B3E8" w14:textId="77777777" w:rsidR="00BB3C5F" w:rsidRDefault="00BB3C5F" w:rsidP="004520AA">
      <w:r>
        <w:continuationSeparator/>
      </w:r>
    </w:p>
  </w:footnote>
  <w:footnote w:type="continuationNotice" w:id="1">
    <w:p w14:paraId="4854439C" w14:textId="77777777" w:rsidR="00BB3C5F" w:rsidRDefault="00BB3C5F" w:rsidP="004520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1E0A4" w14:textId="6D6AA443" w:rsidR="00B71BBA" w:rsidRDefault="00B71BBA">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292"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4095"/>
      <w:gridCol w:w="6197"/>
    </w:tblGrid>
    <w:tr w:rsidR="00725A51" w14:paraId="258A380F" w14:textId="77777777" w:rsidTr="00534639">
      <w:trPr>
        <w:trHeight w:hRule="exact" w:val="1346"/>
      </w:trPr>
      <w:tc>
        <w:tcPr>
          <w:tcW w:w="4095" w:type="dxa"/>
          <w:tcMar>
            <w:top w:w="57" w:type="dxa"/>
            <w:left w:w="0" w:type="dxa"/>
            <w:right w:w="0" w:type="dxa"/>
          </w:tcMar>
        </w:tcPr>
        <w:p w14:paraId="36F3440F" w14:textId="4E8EB1BE" w:rsidR="00725A51" w:rsidRDefault="0EE973B5" w:rsidP="004520AA">
          <w:pPr>
            <w:pStyle w:val="Zpat"/>
            <w:ind w:left="1365"/>
          </w:pPr>
          <w:r>
            <w:t xml:space="preserve">     </w:t>
          </w:r>
          <w:r>
            <w:rPr>
              <w:noProof/>
            </w:rPr>
            <w:drawing>
              <wp:inline distT="0" distB="0" distL="0" distR="0" wp14:anchorId="1773B4A2" wp14:editId="27202A1A">
                <wp:extent cx="1733550" cy="647700"/>
                <wp:effectExtent l="0" t="0" r="0" b="0"/>
                <wp:docPr id="106284677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805796" name=""/>
                        <pic:cNvPicPr/>
                      </pic:nvPicPr>
                      <pic:blipFill>
                        <a:blip r:embed="rId1">
                          <a:extLst>
                            <a:ext uri="{28A0092B-C50C-407E-A947-70E740481C1C}">
                              <a14:useLocalDpi xmlns:a14="http://schemas.microsoft.com/office/drawing/2010/main" val="0"/>
                            </a:ext>
                          </a:extLst>
                        </a:blip>
                        <a:stretch>
                          <a:fillRect/>
                        </a:stretch>
                      </pic:blipFill>
                      <pic:spPr>
                        <a:xfrm>
                          <a:off x="0" y="0"/>
                          <a:ext cx="1733550" cy="647700"/>
                        </a:xfrm>
                        <a:prstGeom prst="rect">
                          <a:avLst/>
                        </a:prstGeom>
                      </pic:spPr>
                    </pic:pic>
                  </a:graphicData>
                </a:graphic>
              </wp:inline>
            </w:drawing>
          </w:r>
        </w:p>
      </w:tc>
      <w:tc>
        <w:tcPr>
          <w:tcW w:w="6197" w:type="dxa"/>
          <w:tcMar>
            <w:top w:w="57" w:type="dxa"/>
            <w:left w:w="0" w:type="dxa"/>
            <w:right w:w="0" w:type="dxa"/>
          </w:tcMar>
        </w:tcPr>
        <w:p w14:paraId="2D86C041" w14:textId="09BEAE63" w:rsidR="00725A51" w:rsidRPr="00417DDC" w:rsidRDefault="00725A51" w:rsidP="00C73D4C">
          <w:pPr>
            <w:pStyle w:val="Druhdokumentu"/>
            <w:rPr>
              <w:b w:val="0"/>
              <w:bCs/>
              <w:sz w:val="20"/>
              <w:szCs w:val="20"/>
            </w:rPr>
          </w:pPr>
          <w:r w:rsidRPr="00417DDC">
            <w:rPr>
              <w:b w:val="0"/>
              <w:bCs/>
              <w:sz w:val="20"/>
              <w:szCs w:val="20"/>
            </w:rPr>
            <w:t xml:space="preserve">Technická </w:t>
          </w:r>
          <w:r w:rsidR="00D50080" w:rsidRPr="00417DDC">
            <w:rPr>
              <w:b w:val="0"/>
              <w:bCs/>
              <w:sz w:val="20"/>
              <w:szCs w:val="20"/>
            </w:rPr>
            <w:t xml:space="preserve">specifikace </w:t>
          </w:r>
          <w:r w:rsidRPr="00417DDC">
            <w:rPr>
              <w:b w:val="0"/>
              <w:bCs/>
              <w:sz w:val="20"/>
              <w:szCs w:val="20"/>
            </w:rPr>
            <w:t xml:space="preserve">– </w:t>
          </w:r>
          <w:r w:rsidR="00F63BA9">
            <w:rPr>
              <w:b w:val="0"/>
              <w:bCs/>
              <w:sz w:val="20"/>
              <w:szCs w:val="20"/>
            </w:rPr>
            <w:t>Kamerová federace</w:t>
          </w:r>
        </w:p>
      </w:tc>
    </w:tr>
  </w:tbl>
  <w:p w14:paraId="42956500" w14:textId="7832D794" w:rsidR="00725A51" w:rsidRPr="00D6163D" w:rsidRDefault="00725A51" w:rsidP="004520AA">
    <w:pPr>
      <w:pStyle w:val="Zhlav"/>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970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4245"/>
      <w:gridCol w:w="5460"/>
    </w:tblGrid>
    <w:tr w:rsidR="00324B12" w14:paraId="51AB5F10" w14:textId="77777777" w:rsidTr="0EE973B5">
      <w:trPr>
        <w:trHeight w:hRule="exact" w:val="936"/>
      </w:trPr>
      <w:tc>
        <w:tcPr>
          <w:tcW w:w="4245" w:type="dxa"/>
          <w:tcMar>
            <w:left w:w="0" w:type="dxa"/>
            <w:right w:w="0" w:type="dxa"/>
          </w:tcMar>
        </w:tcPr>
        <w:p w14:paraId="3B4ABEAF" w14:textId="6D4A9F46" w:rsidR="00725A51" w:rsidRPr="00B8518B" w:rsidRDefault="0EE973B5" w:rsidP="004520AA">
          <w:pPr>
            <w:pStyle w:val="Zpat"/>
          </w:pPr>
          <w:r>
            <w:t xml:space="preserve">             </w:t>
          </w:r>
          <w:r>
            <w:rPr>
              <w:noProof/>
            </w:rPr>
            <w:drawing>
              <wp:inline distT="0" distB="0" distL="0" distR="0" wp14:anchorId="435FA897" wp14:editId="5E3B5FA5">
                <wp:extent cx="1733550" cy="571500"/>
                <wp:effectExtent l="0" t="0" r="0" b="0"/>
                <wp:docPr id="136105668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1530758" name=""/>
                        <pic:cNvPicPr/>
                      </pic:nvPicPr>
                      <pic:blipFill>
                        <a:blip r:embed="rId1">
                          <a:extLst>
                            <a:ext uri="{28A0092B-C50C-407E-A947-70E740481C1C}">
                              <a14:useLocalDpi xmlns:a14="http://schemas.microsoft.com/office/drawing/2010/main" val="0"/>
                            </a:ext>
                          </a:extLst>
                        </a:blip>
                        <a:stretch>
                          <a:fillRect/>
                        </a:stretch>
                      </pic:blipFill>
                      <pic:spPr>
                        <a:xfrm>
                          <a:off x="0" y="0"/>
                          <a:ext cx="1733550" cy="571500"/>
                        </a:xfrm>
                        <a:prstGeom prst="rect">
                          <a:avLst/>
                        </a:prstGeom>
                      </pic:spPr>
                    </pic:pic>
                  </a:graphicData>
                </a:graphic>
              </wp:inline>
            </w:drawing>
          </w:r>
        </w:p>
      </w:tc>
      <w:tc>
        <w:tcPr>
          <w:tcW w:w="5460" w:type="dxa"/>
          <w:tcMar>
            <w:left w:w="0" w:type="dxa"/>
            <w:right w:w="0" w:type="dxa"/>
          </w:tcMar>
        </w:tcPr>
        <w:p w14:paraId="41721C10" w14:textId="50051104" w:rsidR="00725A51" w:rsidRPr="00D6163D" w:rsidRDefault="00725A51" w:rsidP="00FC6389">
          <w:pPr>
            <w:pStyle w:val="Druhdokumentu"/>
            <w:rPr>
              <w:rStyle w:val="slostrnky"/>
            </w:rPr>
          </w:pPr>
        </w:p>
      </w:tc>
    </w:tr>
  </w:tbl>
  <w:p w14:paraId="292D219B" w14:textId="77777777" w:rsidR="00725A51" w:rsidRPr="00460660" w:rsidRDefault="00725A51" w:rsidP="004520AA">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25A67"/>
    <w:multiLevelType w:val="multilevel"/>
    <w:tmpl w:val="DE8A0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88309C"/>
    <w:multiLevelType w:val="multilevel"/>
    <w:tmpl w:val="F74E2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8D09EC"/>
    <w:multiLevelType w:val="hybridMultilevel"/>
    <w:tmpl w:val="06380988"/>
    <w:styleLink w:val="ListBulletmultilevel"/>
    <w:lvl w:ilvl="0" w:tplc="058C049E">
      <w:start w:val="1"/>
      <w:numFmt w:val="bullet"/>
      <w:lvlText w:val=""/>
      <w:lvlJc w:val="left"/>
      <w:pPr>
        <w:ind w:left="360" w:hanging="360"/>
      </w:pPr>
      <w:rPr>
        <w:rFonts w:ascii="Symbol" w:hAnsi="Symbol" w:hint="default"/>
      </w:rPr>
    </w:lvl>
    <w:lvl w:ilvl="1" w:tplc="9DD6BF7A">
      <w:start w:val="1"/>
      <w:numFmt w:val="bullet"/>
      <w:lvlText w:val="o"/>
      <w:lvlJc w:val="left"/>
      <w:pPr>
        <w:ind w:left="1080" w:hanging="360"/>
      </w:pPr>
      <w:rPr>
        <w:rFonts w:ascii="Courier New" w:hAnsi="Courier New" w:hint="default"/>
      </w:rPr>
    </w:lvl>
    <w:lvl w:ilvl="2" w:tplc="2A8A53C6">
      <w:start w:val="1"/>
      <w:numFmt w:val="bullet"/>
      <w:lvlText w:val=""/>
      <w:lvlJc w:val="left"/>
      <w:pPr>
        <w:ind w:left="1800" w:hanging="360"/>
      </w:pPr>
      <w:rPr>
        <w:rFonts w:ascii="Wingdings" w:hAnsi="Wingdings" w:hint="default"/>
      </w:rPr>
    </w:lvl>
    <w:lvl w:ilvl="3" w:tplc="2F403102">
      <w:start w:val="1"/>
      <w:numFmt w:val="bullet"/>
      <w:lvlText w:val=""/>
      <w:lvlJc w:val="left"/>
      <w:pPr>
        <w:ind w:left="2520" w:hanging="360"/>
      </w:pPr>
      <w:rPr>
        <w:rFonts w:ascii="Symbol" w:hAnsi="Symbol" w:hint="default"/>
      </w:rPr>
    </w:lvl>
    <w:lvl w:ilvl="4" w:tplc="749A933E">
      <w:start w:val="1"/>
      <w:numFmt w:val="bullet"/>
      <w:lvlText w:val="o"/>
      <w:lvlJc w:val="left"/>
      <w:pPr>
        <w:ind w:left="3240" w:hanging="360"/>
      </w:pPr>
      <w:rPr>
        <w:rFonts w:ascii="Courier New" w:hAnsi="Courier New" w:hint="default"/>
      </w:rPr>
    </w:lvl>
    <w:lvl w:ilvl="5" w:tplc="5BEE4862">
      <w:start w:val="1"/>
      <w:numFmt w:val="bullet"/>
      <w:lvlText w:val=""/>
      <w:lvlJc w:val="left"/>
      <w:pPr>
        <w:ind w:left="3960" w:hanging="360"/>
      </w:pPr>
      <w:rPr>
        <w:rFonts w:ascii="Wingdings" w:hAnsi="Wingdings" w:hint="default"/>
      </w:rPr>
    </w:lvl>
    <w:lvl w:ilvl="6" w:tplc="31F4AD2E">
      <w:start w:val="1"/>
      <w:numFmt w:val="bullet"/>
      <w:lvlText w:val=""/>
      <w:lvlJc w:val="left"/>
      <w:pPr>
        <w:ind w:left="4680" w:hanging="360"/>
      </w:pPr>
      <w:rPr>
        <w:rFonts w:ascii="Symbol" w:hAnsi="Symbol" w:hint="default"/>
      </w:rPr>
    </w:lvl>
    <w:lvl w:ilvl="7" w:tplc="3A924090">
      <w:start w:val="1"/>
      <w:numFmt w:val="bullet"/>
      <w:lvlText w:val="o"/>
      <w:lvlJc w:val="left"/>
      <w:pPr>
        <w:ind w:left="5400" w:hanging="360"/>
      </w:pPr>
      <w:rPr>
        <w:rFonts w:ascii="Courier New" w:hAnsi="Courier New" w:hint="default"/>
      </w:rPr>
    </w:lvl>
    <w:lvl w:ilvl="8" w:tplc="56D83146">
      <w:start w:val="1"/>
      <w:numFmt w:val="bullet"/>
      <w:lvlText w:val=""/>
      <w:lvlJc w:val="left"/>
      <w:pPr>
        <w:ind w:left="6120" w:hanging="360"/>
      </w:pPr>
      <w:rPr>
        <w:rFonts w:ascii="Wingdings" w:hAnsi="Wingdings" w:hint="default"/>
      </w:rPr>
    </w:lvl>
  </w:abstractNum>
  <w:abstractNum w:abstractNumId="3" w15:restartNumberingAfterBreak="0">
    <w:nsid w:val="07336118"/>
    <w:multiLevelType w:val="multilevel"/>
    <w:tmpl w:val="DDE2C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069" w:hanging="360"/>
      </w:pPr>
      <w:rPr>
        <w:rFonts w:ascii="Verdana" w:hAnsi="Verdana"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502DA7"/>
    <w:multiLevelType w:val="hybridMultilevel"/>
    <w:tmpl w:val="FFFFFFFF"/>
    <w:lvl w:ilvl="0" w:tplc="5F443E38">
      <w:start w:val="1"/>
      <w:numFmt w:val="bullet"/>
      <w:lvlText w:val="-"/>
      <w:lvlJc w:val="left"/>
      <w:pPr>
        <w:ind w:left="1080" w:hanging="360"/>
      </w:pPr>
      <w:rPr>
        <w:rFonts w:ascii="Aptos" w:hAnsi="Aptos" w:hint="default"/>
      </w:rPr>
    </w:lvl>
    <w:lvl w:ilvl="1" w:tplc="45E6DCA4">
      <w:start w:val="1"/>
      <w:numFmt w:val="bullet"/>
      <w:lvlText w:val="o"/>
      <w:lvlJc w:val="left"/>
      <w:pPr>
        <w:ind w:left="1800" w:hanging="360"/>
      </w:pPr>
      <w:rPr>
        <w:rFonts w:ascii="Courier New" w:hAnsi="Courier New" w:hint="default"/>
      </w:rPr>
    </w:lvl>
    <w:lvl w:ilvl="2" w:tplc="0D446E3E">
      <w:start w:val="1"/>
      <w:numFmt w:val="bullet"/>
      <w:lvlText w:val=""/>
      <w:lvlJc w:val="left"/>
      <w:pPr>
        <w:ind w:left="2520" w:hanging="360"/>
      </w:pPr>
      <w:rPr>
        <w:rFonts w:ascii="Wingdings" w:hAnsi="Wingdings" w:hint="default"/>
      </w:rPr>
    </w:lvl>
    <w:lvl w:ilvl="3" w:tplc="CA3AA83C">
      <w:start w:val="1"/>
      <w:numFmt w:val="bullet"/>
      <w:lvlText w:val=""/>
      <w:lvlJc w:val="left"/>
      <w:pPr>
        <w:ind w:left="3240" w:hanging="360"/>
      </w:pPr>
      <w:rPr>
        <w:rFonts w:ascii="Symbol" w:hAnsi="Symbol" w:hint="default"/>
      </w:rPr>
    </w:lvl>
    <w:lvl w:ilvl="4" w:tplc="73667C1C">
      <w:start w:val="1"/>
      <w:numFmt w:val="bullet"/>
      <w:lvlText w:val="o"/>
      <w:lvlJc w:val="left"/>
      <w:pPr>
        <w:ind w:left="3960" w:hanging="360"/>
      </w:pPr>
      <w:rPr>
        <w:rFonts w:ascii="Courier New" w:hAnsi="Courier New" w:hint="default"/>
      </w:rPr>
    </w:lvl>
    <w:lvl w:ilvl="5" w:tplc="B1E66DF2">
      <w:start w:val="1"/>
      <w:numFmt w:val="bullet"/>
      <w:lvlText w:val=""/>
      <w:lvlJc w:val="left"/>
      <w:pPr>
        <w:ind w:left="4680" w:hanging="360"/>
      </w:pPr>
      <w:rPr>
        <w:rFonts w:ascii="Wingdings" w:hAnsi="Wingdings" w:hint="default"/>
      </w:rPr>
    </w:lvl>
    <w:lvl w:ilvl="6" w:tplc="5F3627DC">
      <w:start w:val="1"/>
      <w:numFmt w:val="bullet"/>
      <w:lvlText w:val=""/>
      <w:lvlJc w:val="left"/>
      <w:pPr>
        <w:ind w:left="5400" w:hanging="360"/>
      </w:pPr>
      <w:rPr>
        <w:rFonts w:ascii="Symbol" w:hAnsi="Symbol" w:hint="default"/>
      </w:rPr>
    </w:lvl>
    <w:lvl w:ilvl="7" w:tplc="7758D528">
      <w:start w:val="1"/>
      <w:numFmt w:val="bullet"/>
      <w:lvlText w:val="o"/>
      <w:lvlJc w:val="left"/>
      <w:pPr>
        <w:ind w:left="6120" w:hanging="360"/>
      </w:pPr>
      <w:rPr>
        <w:rFonts w:ascii="Courier New" w:hAnsi="Courier New" w:hint="default"/>
      </w:rPr>
    </w:lvl>
    <w:lvl w:ilvl="8" w:tplc="E0AEF33E">
      <w:start w:val="1"/>
      <w:numFmt w:val="bullet"/>
      <w:lvlText w:val=""/>
      <w:lvlJc w:val="left"/>
      <w:pPr>
        <w:ind w:left="6840" w:hanging="360"/>
      </w:pPr>
      <w:rPr>
        <w:rFonts w:ascii="Wingdings" w:hAnsi="Wingdings" w:hint="default"/>
      </w:rPr>
    </w:lvl>
  </w:abstractNum>
  <w:abstractNum w:abstractNumId="5" w15:restartNumberingAfterBreak="0">
    <w:nsid w:val="0D466A6C"/>
    <w:multiLevelType w:val="hybridMultilevel"/>
    <w:tmpl w:val="FFFFFFFF"/>
    <w:styleLink w:val="CurrentList1"/>
    <w:lvl w:ilvl="0" w:tplc="F8022406">
      <w:start w:val="1"/>
      <w:numFmt w:val="bullet"/>
      <w:lvlText w:val=""/>
      <w:lvlJc w:val="left"/>
      <w:pPr>
        <w:ind w:left="720" w:hanging="360"/>
      </w:pPr>
      <w:rPr>
        <w:rFonts w:ascii="Symbol" w:hAnsi="Symbol" w:hint="default"/>
      </w:rPr>
    </w:lvl>
    <w:lvl w:ilvl="1" w:tplc="4626891C">
      <w:start w:val="1"/>
      <w:numFmt w:val="bullet"/>
      <w:lvlText w:val="o"/>
      <w:lvlJc w:val="left"/>
      <w:pPr>
        <w:ind w:left="1440" w:hanging="360"/>
      </w:pPr>
      <w:rPr>
        <w:rFonts w:ascii="Courier New" w:hAnsi="Courier New" w:hint="default"/>
      </w:rPr>
    </w:lvl>
    <w:lvl w:ilvl="2" w:tplc="5F2479AE">
      <w:start w:val="1"/>
      <w:numFmt w:val="bullet"/>
      <w:lvlText w:val=""/>
      <w:lvlJc w:val="left"/>
      <w:pPr>
        <w:ind w:left="2160" w:hanging="360"/>
      </w:pPr>
      <w:rPr>
        <w:rFonts w:ascii="Wingdings" w:hAnsi="Wingdings" w:hint="default"/>
      </w:rPr>
    </w:lvl>
    <w:lvl w:ilvl="3" w:tplc="66B214FE">
      <w:start w:val="1"/>
      <w:numFmt w:val="bullet"/>
      <w:lvlText w:val=""/>
      <w:lvlJc w:val="left"/>
      <w:pPr>
        <w:ind w:left="2880" w:hanging="360"/>
      </w:pPr>
      <w:rPr>
        <w:rFonts w:ascii="Symbol" w:hAnsi="Symbol" w:hint="default"/>
      </w:rPr>
    </w:lvl>
    <w:lvl w:ilvl="4" w:tplc="CDBC2A96">
      <w:start w:val="1"/>
      <w:numFmt w:val="bullet"/>
      <w:lvlText w:val="o"/>
      <w:lvlJc w:val="left"/>
      <w:pPr>
        <w:ind w:left="3600" w:hanging="360"/>
      </w:pPr>
      <w:rPr>
        <w:rFonts w:ascii="Courier New" w:hAnsi="Courier New" w:hint="default"/>
      </w:rPr>
    </w:lvl>
    <w:lvl w:ilvl="5" w:tplc="2FF40D10">
      <w:start w:val="1"/>
      <w:numFmt w:val="bullet"/>
      <w:lvlText w:val=""/>
      <w:lvlJc w:val="left"/>
      <w:pPr>
        <w:ind w:left="4320" w:hanging="360"/>
      </w:pPr>
      <w:rPr>
        <w:rFonts w:ascii="Wingdings" w:hAnsi="Wingdings" w:hint="default"/>
      </w:rPr>
    </w:lvl>
    <w:lvl w:ilvl="6" w:tplc="8DC42632">
      <w:start w:val="1"/>
      <w:numFmt w:val="bullet"/>
      <w:lvlText w:val=""/>
      <w:lvlJc w:val="left"/>
      <w:pPr>
        <w:ind w:left="5040" w:hanging="360"/>
      </w:pPr>
      <w:rPr>
        <w:rFonts w:ascii="Symbol" w:hAnsi="Symbol" w:hint="default"/>
      </w:rPr>
    </w:lvl>
    <w:lvl w:ilvl="7" w:tplc="ADD2C594">
      <w:start w:val="1"/>
      <w:numFmt w:val="bullet"/>
      <w:lvlText w:val="o"/>
      <w:lvlJc w:val="left"/>
      <w:pPr>
        <w:ind w:left="5760" w:hanging="360"/>
      </w:pPr>
      <w:rPr>
        <w:rFonts w:ascii="Courier New" w:hAnsi="Courier New" w:hint="default"/>
      </w:rPr>
    </w:lvl>
    <w:lvl w:ilvl="8" w:tplc="6B008116">
      <w:start w:val="1"/>
      <w:numFmt w:val="bullet"/>
      <w:lvlText w:val=""/>
      <w:lvlJc w:val="left"/>
      <w:pPr>
        <w:ind w:left="6480" w:hanging="360"/>
      </w:pPr>
      <w:rPr>
        <w:rFonts w:ascii="Wingdings" w:hAnsi="Wingdings" w:hint="default"/>
      </w:rPr>
    </w:lvl>
  </w:abstractNum>
  <w:abstractNum w:abstractNumId="6" w15:restartNumberingAfterBreak="0">
    <w:nsid w:val="0DD54F33"/>
    <w:multiLevelType w:val="multilevel"/>
    <w:tmpl w:val="573CF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7B1FFD"/>
    <w:multiLevelType w:val="hybridMultilevel"/>
    <w:tmpl w:val="97340FEC"/>
    <w:lvl w:ilvl="0" w:tplc="C9FEC432">
      <w:start w:val="6"/>
      <w:numFmt w:val="bullet"/>
      <w:lvlText w:val="-"/>
      <w:lvlJc w:val="left"/>
      <w:pPr>
        <w:ind w:left="720" w:hanging="360"/>
      </w:pPr>
      <w:rPr>
        <w:rFonts w:ascii="Verdana" w:hAnsi="Verdana" w:hint="default"/>
      </w:rPr>
    </w:lvl>
    <w:lvl w:ilvl="1" w:tplc="560A1092" w:tentative="1">
      <w:start w:val="1"/>
      <w:numFmt w:val="bullet"/>
      <w:lvlText w:val="o"/>
      <w:lvlJc w:val="left"/>
      <w:pPr>
        <w:ind w:left="1440" w:hanging="360"/>
      </w:pPr>
      <w:rPr>
        <w:rFonts w:ascii="Courier New" w:hAnsi="Courier New" w:hint="default"/>
      </w:rPr>
    </w:lvl>
    <w:lvl w:ilvl="2" w:tplc="0436FFDC" w:tentative="1">
      <w:start w:val="1"/>
      <w:numFmt w:val="bullet"/>
      <w:lvlText w:val=""/>
      <w:lvlJc w:val="left"/>
      <w:pPr>
        <w:ind w:left="2160" w:hanging="360"/>
      </w:pPr>
      <w:rPr>
        <w:rFonts w:ascii="Wingdings" w:hAnsi="Wingdings" w:hint="default"/>
      </w:rPr>
    </w:lvl>
    <w:lvl w:ilvl="3" w:tplc="63A659F2" w:tentative="1">
      <w:start w:val="1"/>
      <w:numFmt w:val="bullet"/>
      <w:lvlText w:val=""/>
      <w:lvlJc w:val="left"/>
      <w:pPr>
        <w:ind w:left="2880" w:hanging="360"/>
      </w:pPr>
      <w:rPr>
        <w:rFonts w:ascii="Symbol" w:hAnsi="Symbol" w:hint="default"/>
      </w:rPr>
    </w:lvl>
    <w:lvl w:ilvl="4" w:tplc="EBDC1DD8" w:tentative="1">
      <w:start w:val="1"/>
      <w:numFmt w:val="bullet"/>
      <w:lvlText w:val="o"/>
      <w:lvlJc w:val="left"/>
      <w:pPr>
        <w:ind w:left="3600" w:hanging="360"/>
      </w:pPr>
      <w:rPr>
        <w:rFonts w:ascii="Courier New" w:hAnsi="Courier New" w:hint="default"/>
      </w:rPr>
    </w:lvl>
    <w:lvl w:ilvl="5" w:tplc="725CC416" w:tentative="1">
      <w:start w:val="1"/>
      <w:numFmt w:val="bullet"/>
      <w:lvlText w:val=""/>
      <w:lvlJc w:val="left"/>
      <w:pPr>
        <w:ind w:left="4320" w:hanging="360"/>
      </w:pPr>
      <w:rPr>
        <w:rFonts w:ascii="Wingdings" w:hAnsi="Wingdings" w:hint="default"/>
      </w:rPr>
    </w:lvl>
    <w:lvl w:ilvl="6" w:tplc="0A5CBCB8" w:tentative="1">
      <w:start w:val="1"/>
      <w:numFmt w:val="bullet"/>
      <w:lvlText w:val=""/>
      <w:lvlJc w:val="left"/>
      <w:pPr>
        <w:ind w:left="5040" w:hanging="360"/>
      </w:pPr>
      <w:rPr>
        <w:rFonts w:ascii="Symbol" w:hAnsi="Symbol" w:hint="default"/>
      </w:rPr>
    </w:lvl>
    <w:lvl w:ilvl="7" w:tplc="5B2E7416" w:tentative="1">
      <w:start w:val="1"/>
      <w:numFmt w:val="bullet"/>
      <w:lvlText w:val="o"/>
      <w:lvlJc w:val="left"/>
      <w:pPr>
        <w:ind w:left="5760" w:hanging="360"/>
      </w:pPr>
      <w:rPr>
        <w:rFonts w:ascii="Courier New" w:hAnsi="Courier New" w:hint="default"/>
      </w:rPr>
    </w:lvl>
    <w:lvl w:ilvl="8" w:tplc="CBFE7FF2" w:tentative="1">
      <w:start w:val="1"/>
      <w:numFmt w:val="bullet"/>
      <w:lvlText w:val=""/>
      <w:lvlJc w:val="left"/>
      <w:pPr>
        <w:ind w:left="6480" w:hanging="360"/>
      </w:pPr>
      <w:rPr>
        <w:rFonts w:ascii="Wingdings" w:hAnsi="Wingdings" w:hint="default"/>
      </w:rPr>
    </w:lvl>
  </w:abstractNum>
  <w:abstractNum w:abstractNumId="8" w15:restartNumberingAfterBreak="0">
    <w:nsid w:val="10AD7C9D"/>
    <w:multiLevelType w:val="hybridMultilevel"/>
    <w:tmpl w:val="EA72D63E"/>
    <w:lvl w:ilvl="0" w:tplc="FE1879B4">
      <w:start w:val="6"/>
      <w:numFmt w:val="bullet"/>
      <w:lvlText w:val="-"/>
      <w:lvlJc w:val="left"/>
      <w:pPr>
        <w:ind w:left="720" w:hanging="360"/>
      </w:pPr>
      <w:rPr>
        <w:rFonts w:ascii="Verdana" w:hAnsi="Verdana" w:hint="default"/>
      </w:rPr>
    </w:lvl>
    <w:lvl w:ilvl="1" w:tplc="91A280AC" w:tentative="1">
      <w:start w:val="1"/>
      <w:numFmt w:val="bullet"/>
      <w:lvlText w:val="o"/>
      <w:lvlJc w:val="left"/>
      <w:pPr>
        <w:ind w:left="1440" w:hanging="360"/>
      </w:pPr>
      <w:rPr>
        <w:rFonts w:ascii="Courier New" w:hAnsi="Courier New" w:hint="default"/>
      </w:rPr>
    </w:lvl>
    <w:lvl w:ilvl="2" w:tplc="B6B0314C" w:tentative="1">
      <w:start w:val="1"/>
      <w:numFmt w:val="bullet"/>
      <w:lvlText w:val=""/>
      <w:lvlJc w:val="left"/>
      <w:pPr>
        <w:ind w:left="2160" w:hanging="360"/>
      </w:pPr>
      <w:rPr>
        <w:rFonts w:ascii="Wingdings" w:hAnsi="Wingdings" w:hint="default"/>
      </w:rPr>
    </w:lvl>
    <w:lvl w:ilvl="3" w:tplc="92462702" w:tentative="1">
      <w:start w:val="1"/>
      <w:numFmt w:val="bullet"/>
      <w:lvlText w:val=""/>
      <w:lvlJc w:val="left"/>
      <w:pPr>
        <w:ind w:left="2880" w:hanging="360"/>
      </w:pPr>
      <w:rPr>
        <w:rFonts w:ascii="Symbol" w:hAnsi="Symbol" w:hint="default"/>
      </w:rPr>
    </w:lvl>
    <w:lvl w:ilvl="4" w:tplc="EE46B964" w:tentative="1">
      <w:start w:val="1"/>
      <w:numFmt w:val="bullet"/>
      <w:lvlText w:val="o"/>
      <w:lvlJc w:val="left"/>
      <w:pPr>
        <w:ind w:left="3600" w:hanging="360"/>
      </w:pPr>
      <w:rPr>
        <w:rFonts w:ascii="Courier New" w:hAnsi="Courier New" w:hint="default"/>
      </w:rPr>
    </w:lvl>
    <w:lvl w:ilvl="5" w:tplc="BEFA15FA" w:tentative="1">
      <w:start w:val="1"/>
      <w:numFmt w:val="bullet"/>
      <w:lvlText w:val=""/>
      <w:lvlJc w:val="left"/>
      <w:pPr>
        <w:ind w:left="4320" w:hanging="360"/>
      </w:pPr>
      <w:rPr>
        <w:rFonts w:ascii="Wingdings" w:hAnsi="Wingdings" w:hint="default"/>
      </w:rPr>
    </w:lvl>
    <w:lvl w:ilvl="6" w:tplc="91829D72" w:tentative="1">
      <w:start w:val="1"/>
      <w:numFmt w:val="bullet"/>
      <w:lvlText w:val=""/>
      <w:lvlJc w:val="left"/>
      <w:pPr>
        <w:ind w:left="5040" w:hanging="360"/>
      </w:pPr>
      <w:rPr>
        <w:rFonts w:ascii="Symbol" w:hAnsi="Symbol" w:hint="default"/>
      </w:rPr>
    </w:lvl>
    <w:lvl w:ilvl="7" w:tplc="BCA6C85E" w:tentative="1">
      <w:start w:val="1"/>
      <w:numFmt w:val="bullet"/>
      <w:lvlText w:val="o"/>
      <w:lvlJc w:val="left"/>
      <w:pPr>
        <w:ind w:left="5760" w:hanging="360"/>
      </w:pPr>
      <w:rPr>
        <w:rFonts w:ascii="Courier New" w:hAnsi="Courier New" w:hint="default"/>
      </w:rPr>
    </w:lvl>
    <w:lvl w:ilvl="8" w:tplc="4314D90C" w:tentative="1">
      <w:start w:val="1"/>
      <w:numFmt w:val="bullet"/>
      <w:lvlText w:val=""/>
      <w:lvlJc w:val="left"/>
      <w:pPr>
        <w:ind w:left="6480" w:hanging="360"/>
      </w:pPr>
      <w:rPr>
        <w:rFonts w:ascii="Wingdings" w:hAnsi="Wingdings" w:hint="default"/>
      </w:rPr>
    </w:lvl>
  </w:abstractNum>
  <w:abstractNum w:abstractNumId="9" w15:restartNumberingAfterBreak="0">
    <w:nsid w:val="122AE79B"/>
    <w:multiLevelType w:val="hybridMultilevel"/>
    <w:tmpl w:val="FFFFFFFF"/>
    <w:lvl w:ilvl="0" w:tplc="65840B78">
      <w:start w:val="1"/>
      <w:numFmt w:val="bullet"/>
      <w:lvlText w:val=""/>
      <w:lvlJc w:val="left"/>
      <w:pPr>
        <w:ind w:left="720" w:hanging="360"/>
      </w:pPr>
      <w:rPr>
        <w:rFonts w:ascii="Symbol" w:hAnsi="Symbol" w:hint="default"/>
      </w:rPr>
    </w:lvl>
    <w:lvl w:ilvl="1" w:tplc="4C408B70">
      <w:start w:val="1"/>
      <w:numFmt w:val="bullet"/>
      <w:lvlText w:val="o"/>
      <w:lvlJc w:val="left"/>
      <w:pPr>
        <w:ind w:left="1440" w:hanging="360"/>
      </w:pPr>
      <w:rPr>
        <w:rFonts w:ascii="Courier New" w:hAnsi="Courier New" w:hint="default"/>
      </w:rPr>
    </w:lvl>
    <w:lvl w:ilvl="2" w:tplc="D4E608C8">
      <w:start w:val="1"/>
      <w:numFmt w:val="bullet"/>
      <w:lvlText w:val=""/>
      <w:lvlJc w:val="left"/>
      <w:pPr>
        <w:ind w:left="2160" w:hanging="360"/>
      </w:pPr>
      <w:rPr>
        <w:rFonts w:ascii="Wingdings" w:hAnsi="Wingdings" w:hint="default"/>
      </w:rPr>
    </w:lvl>
    <w:lvl w:ilvl="3" w:tplc="37C25C2E">
      <w:start w:val="1"/>
      <w:numFmt w:val="bullet"/>
      <w:lvlText w:val=""/>
      <w:lvlJc w:val="left"/>
      <w:pPr>
        <w:ind w:left="2880" w:hanging="360"/>
      </w:pPr>
      <w:rPr>
        <w:rFonts w:ascii="Symbol" w:hAnsi="Symbol" w:hint="default"/>
      </w:rPr>
    </w:lvl>
    <w:lvl w:ilvl="4" w:tplc="C67E7A90">
      <w:start w:val="1"/>
      <w:numFmt w:val="bullet"/>
      <w:lvlText w:val="o"/>
      <w:lvlJc w:val="left"/>
      <w:pPr>
        <w:ind w:left="3600" w:hanging="360"/>
      </w:pPr>
      <w:rPr>
        <w:rFonts w:ascii="Courier New" w:hAnsi="Courier New" w:hint="default"/>
      </w:rPr>
    </w:lvl>
    <w:lvl w:ilvl="5" w:tplc="44B2BC66">
      <w:start w:val="1"/>
      <w:numFmt w:val="bullet"/>
      <w:lvlText w:val=""/>
      <w:lvlJc w:val="left"/>
      <w:pPr>
        <w:ind w:left="4320" w:hanging="360"/>
      </w:pPr>
      <w:rPr>
        <w:rFonts w:ascii="Wingdings" w:hAnsi="Wingdings" w:hint="default"/>
      </w:rPr>
    </w:lvl>
    <w:lvl w:ilvl="6" w:tplc="3746FFF0">
      <w:start w:val="1"/>
      <w:numFmt w:val="bullet"/>
      <w:lvlText w:val=""/>
      <w:lvlJc w:val="left"/>
      <w:pPr>
        <w:ind w:left="5040" w:hanging="360"/>
      </w:pPr>
      <w:rPr>
        <w:rFonts w:ascii="Symbol" w:hAnsi="Symbol" w:hint="default"/>
      </w:rPr>
    </w:lvl>
    <w:lvl w:ilvl="7" w:tplc="386AC8C6">
      <w:start w:val="1"/>
      <w:numFmt w:val="bullet"/>
      <w:lvlText w:val="o"/>
      <w:lvlJc w:val="left"/>
      <w:pPr>
        <w:ind w:left="5760" w:hanging="360"/>
      </w:pPr>
      <w:rPr>
        <w:rFonts w:ascii="Courier New" w:hAnsi="Courier New" w:hint="default"/>
      </w:rPr>
    </w:lvl>
    <w:lvl w:ilvl="8" w:tplc="D20E16A6">
      <w:start w:val="1"/>
      <w:numFmt w:val="bullet"/>
      <w:lvlText w:val=""/>
      <w:lvlJc w:val="left"/>
      <w:pPr>
        <w:ind w:left="6480" w:hanging="360"/>
      </w:pPr>
      <w:rPr>
        <w:rFonts w:ascii="Wingdings" w:hAnsi="Wingdings" w:hint="default"/>
      </w:rPr>
    </w:lvl>
  </w:abstractNum>
  <w:abstractNum w:abstractNumId="10" w15:restartNumberingAfterBreak="0">
    <w:nsid w:val="12B0267A"/>
    <w:multiLevelType w:val="hybridMultilevel"/>
    <w:tmpl w:val="A858E7FC"/>
    <w:lvl w:ilvl="0" w:tplc="9F0AC41C">
      <w:start w:val="6"/>
      <w:numFmt w:val="bullet"/>
      <w:lvlText w:val="-"/>
      <w:lvlJc w:val="left"/>
      <w:pPr>
        <w:ind w:left="720" w:hanging="360"/>
      </w:pPr>
      <w:rPr>
        <w:rFonts w:ascii="Verdana" w:hAnsi="Verdana" w:hint="default"/>
      </w:rPr>
    </w:lvl>
    <w:lvl w:ilvl="1" w:tplc="EABEF99A" w:tentative="1">
      <w:start w:val="1"/>
      <w:numFmt w:val="bullet"/>
      <w:lvlText w:val="o"/>
      <w:lvlJc w:val="left"/>
      <w:pPr>
        <w:ind w:left="1440" w:hanging="360"/>
      </w:pPr>
      <w:rPr>
        <w:rFonts w:ascii="Courier New" w:hAnsi="Courier New" w:hint="default"/>
      </w:rPr>
    </w:lvl>
    <w:lvl w:ilvl="2" w:tplc="1BE80048" w:tentative="1">
      <w:start w:val="1"/>
      <w:numFmt w:val="bullet"/>
      <w:lvlText w:val=""/>
      <w:lvlJc w:val="left"/>
      <w:pPr>
        <w:ind w:left="2160" w:hanging="360"/>
      </w:pPr>
      <w:rPr>
        <w:rFonts w:ascii="Wingdings" w:hAnsi="Wingdings" w:hint="default"/>
      </w:rPr>
    </w:lvl>
    <w:lvl w:ilvl="3" w:tplc="48F8BAAC" w:tentative="1">
      <w:start w:val="1"/>
      <w:numFmt w:val="bullet"/>
      <w:lvlText w:val=""/>
      <w:lvlJc w:val="left"/>
      <w:pPr>
        <w:ind w:left="2880" w:hanging="360"/>
      </w:pPr>
      <w:rPr>
        <w:rFonts w:ascii="Symbol" w:hAnsi="Symbol" w:hint="default"/>
      </w:rPr>
    </w:lvl>
    <w:lvl w:ilvl="4" w:tplc="02BAEE66" w:tentative="1">
      <w:start w:val="1"/>
      <w:numFmt w:val="bullet"/>
      <w:lvlText w:val="o"/>
      <w:lvlJc w:val="left"/>
      <w:pPr>
        <w:ind w:left="3600" w:hanging="360"/>
      </w:pPr>
      <w:rPr>
        <w:rFonts w:ascii="Courier New" w:hAnsi="Courier New" w:hint="default"/>
      </w:rPr>
    </w:lvl>
    <w:lvl w:ilvl="5" w:tplc="86EEC7A2" w:tentative="1">
      <w:start w:val="1"/>
      <w:numFmt w:val="bullet"/>
      <w:lvlText w:val=""/>
      <w:lvlJc w:val="left"/>
      <w:pPr>
        <w:ind w:left="4320" w:hanging="360"/>
      </w:pPr>
      <w:rPr>
        <w:rFonts w:ascii="Wingdings" w:hAnsi="Wingdings" w:hint="default"/>
      </w:rPr>
    </w:lvl>
    <w:lvl w:ilvl="6" w:tplc="338ABB8A" w:tentative="1">
      <w:start w:val="1"/>
      <w:numFmt w:val="bullet"/>
      <w:lvlText w:val=""/>
      <w:lvlJc w:val="left"/>
      <w:pPr>
        <w:ind w:left="5040" w:hanging="360"/>
      </w:pPr>
      <w:rPr>
        <w:rFonts w:ascii="Symbol" w:hAnsi="Symbol" w:hint="default"/>
      </w:rPr>
    </w:lvl>
    <w:lvl w:ilvl="7" w:tplc="1FF08D8E" w:tentative="1">
      <w:start w:val="1"/>
      <w:numFmt w:val="bullet"/>
      <w:lvlText w:val="o"/>
      <w:lvlJc w:val="left"/>
      <w:pPr>
        <w:ind w:left="5760" w:hanging="360"/>
      </w:pPr>
      <w:rPr>
        <w:rFonts w:ascii="Courier New" w:hAnsi="Courier New" w:hint="default"/>
      </w:rPr>
    </w:lvl>
    <w:lvl w:ilvl="8" w:tplc="F0CA1CD2" w:tentative="1">
      <w:start w:val="1"/>
      <w:numFmt w:val="bullet"/>
      <w:lvlText w:val=""/>
      <w:lvlJc w:val="left"/>
      <w:pPr>
        <w:ind w:left="6480" w:hanging="360"/>
      </w:pPr>
      <w:rPr>
        <w:rFonts w:ascii="Wingdings" w:hAnsi="Wingdings" w:hint="default"/>
      </w:rPr>
    </w:lvl>
  </w:abstractNum>
  <w:abstractNum w:abstractNumId="11" w15:restartNumberingAfterBreak="0">
    <w:nsid w:val="15645771"/>
    <w:multiLevelType w:val="hybridMultilevel"/>
    <w:tmpl w:val="91167468"/>
    <w:lvl w:ilvl="0" w:tplc="B9D0F792">
      <w:start w:val="6"/>
      <w:numFmt w:val="bullet"/>
      <w:lvlText w:val="-"/>
      <w:lvlJc w:val="left"/>
      <w:pPr>
        <w:ind w:left="720" w:hanging="360"/>
      </w:pPr>
      <w:rPr>
        <w:rFonts w:ascii="Verdana" w:hAnsi="Verdana" w:hint="default"/>
      </w:rPr>
    </w:lvl>
    <w:lvl w:ilvl="1" w:tplc="58A6621C" w:tentative="1">
      <w:start w:val="1"/>
      <w:numFmt w:val="bullet"/>
      <w:lvlText w:val="o"/>
      <w:lvlJc w:val="left"/>
      <w:pPr>
        <w:ind w:left="1440" w:hanging="360"/>
      </w:pPr>
      <w:rPr>
        <w:rFonts w:ascii="Courier New" w:hAnsi="Courier New" w:hint="default"/>
      </w:rPr>
    </w:lvl>
    <w:lvl w:ilvl="2" w:tplc="33A4857E" w:tentative="1">
      <w:start w:val="1"/>
      <w:numFmt w:val="bullet"/>
      <w:lvlText w:val=""/>
      <w:lvlJc w:val="left"/>
      <w:pPr>
        <w:ind w:left="2160" w:hanging="360"/>
      </w:pPr>
      <w:rPr>
        <w:rFonts w:ascii="Wingdings" w:hAnsi="Wingdings" w:hint="default"/>
      </w:rPr>
    </w:lvl>
    <w:lvl w:ilvl="3" w:tplc="B476B6FC" w:tentative="1">
      <w:start w:val="1"/>
      <w:numFmt w:val="bullet"/>
      <w:lvlText w:val=""/>
      <w:lvlJc w:val="left"/>
      <w:pPr>
        <w:ind w:left="2880" w:hanging="360"/>
      </w:pPr>
      <w:rPr>
        <w:rFonts w:ascii="Symbol" w:hAnsi="Symbol" w:hint="default"/>
      </w:rPr>
    </w:lvl>
    <w:lvl w:ilvl="4" w:tplc="6500064E" w:tentative="1">
      <w:start w:val="1"/>
      <w:numFmt w:val="bullet"/>
      <w:lvlText w:val="o"/>
      <w:lvlJc w:val="left"/>
      <w:pPr>
        <w:ind w:left="3600" w:hanging="360"/>
      </w:pPr>
      <w:rPr>
        <w:rFonts w:ascii="Courier New" w:hAnsi="Courier New" w:hint="default"/>
      </w:rPr>
    </w:lvl>
    <w:lvl w:ilvl="5" w:tplc="377042AE" w:tentative="1">
      <w:start w:val="1"/>
      <w:numFmt w:val="bullet"/>
      <w:lvlText w:val=""/>
      <w:lvlJc w:val="left"/>
      <w:pPr>
        <w:ind w:left="4320" w:hanging="360"/>
      </w:pPr>
      <w:rPr>
        <w:rFonts w:ascii="Wingdings" w:hAnsi="Wingdings" w:hint="default"/>
      </w:rPr>
    </w:lvl>
    <w:lvl w:ilvl="6" w:tplc="87845FE8" w:tentative="1">
      <w:start w:val="1"/>
      <w:numFmt w:val="bullet"/>
      <w:lvlText w:val=""/>
      <w:lvlJc w:val="left"/>
      <w:pPr>
        <w:ind w:left="5040" w:hanging="360"/>
      </w:pPr>
      <w:rPr>
        <w:rFonts w:ascii="Symbol" w:hAnsi="Symbol" w:hint="default"/>
      </w:rPr>
    </w:lvl>
    <w:lvl w:ilvl="7" w:tplc="A16E91CA" w:tentative="1">
      <w:start w:val="1"/>
      <w:numFmt w:val="bullet"/>
      <w:lvlText w:val="o"/>
      <w:lvlJc w:val="left"/>
      <w:pPr>
        <w:ind w:left="5760" w:hanging="360"/>
      </w:pPr>
      <w:rPr>
        <w:rFonts w:ascii="Courier New" w:hAnsi="Courier New" w:hint="default"/>
      </w:rPr>
    </w:lvl>
    <w:lvl w:ilvl="8" w:tplc="80AA9786" w:tentative="1">
      <w:start w:val="1"/>
      <w:numFmt w:val="bullet"/>
      <w:lvlText w:val=""/>
      <w:lvlJc w:val="left"/>
      <w:pPr>
        <w:ind w:left="6480" w:hanging="360"/>
      </w:pPr>
      <w:rPr>
        <w:rFonts w:ascii="Wingdings" w:hAnsi="Wingdings" w:hint="default"/>
      </w:rPr>
    </w:lvl>
  </w:abstractNum>
  <w:abstractNum w:abstractNumId="12" w15:restartNumberingAfterBreak="0">
    <w:nsid w:val="164033EB"/>
    <w:multiLevelType w:val="multilevel"/>
    <w:tmpl w:val="355EDDA6"/>
    <w:lvl w:ilvl="0">
      <w:start w:val="1"/>
      <w:numFmt w:val="decimal"/>
      <w:lvlText w:val="%1."/>
      <w:lvlJc w:val="left"/>
      <w:pPr>
        <w:ind w:left="720" w:hanging="360"/>
      </w:pPr>
    </w:lvl>
    <w:lvl w:ilvl="1">
      <w:start w:val="3"/>
      <w:numFmt w:val="decimal"/>
      <w:lvlText w:val="%1.%2"/>
      <w:lvlJc w:val="left"/>
      <w:pPr>
        <w:ind w:left="576" w:hanging="576"/>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6476260"/>
    <w:multiLevelType w:val="hybridMultilevel"/>
    <w:tmpl w:val="7654E1E4"/>
    <w:lvl w:ilvl="0" w:tplc="82F2E1CC">
      <w:start w:val="1"/>
      <w:numFmt w:val="bullet"/>
      <w:lvlText w:val=""/>
      <w:lvlJc w:val="left"/>
      <w:pPr>
        <w:ind w:left="720" w:hanging="360"/>
      </w:pPr>
      <w:rPr>
        <w:rFonts w:ascii="Symbol" w:hAnsi="Symbol" w:hint="default"/>
      </w:rPr>
    </w:lvl>
    <w:lvl w:ilvl="1" w:tplc="E6D6329A" w:tentative="1">
      <w:start w:val="1"/>
      <w:numFmt w:val="bullet"/>
      <w:lvlText w:val="o"/>
      <w:lvlJc w:val="left"/>
      <w:pPr>
        <w:ind w:left="1440" w:hanging="360"/>
      </w:pPr>
      <w:rPr>
        <w:rFonts w:ascii="Courier New" w:hAnsi="Courier New" w:hint="default"/>
      </w:rPr>
    </w:lvl>
    <w:lvl w:ilvl="2" w:tplc="ACBC459E" w:tentative="1">
      <w:start w:val="1"/>
      <w:numFmt w:val="bullet"/>
      <w:lvlText w:val=""/>
      <w:lvlJc w:val="left"/>
      <w:pPr>
        <w:ind w:left="2160" w:hanging="360"/>
      </w:pPr>
      <w:rPr>
        <w:rFonts w:ascii="Wingdings" w:hAnsi="Wingdings" w:hint="default"/>
      </w:rPr>
    </w:lvl>
    <w:lvl w:ilvl="3" w:tplc="2BA6D3DE" w:tentative="1">
      <w:start w:val="1"/>
      <w:numFmt w:val="bullet"/>
      <w:lvlText w:val=""/>
      <w:lvlJc w:val="left"/>
      <w:pPr>
        <w:ind w:left="2880" w:hanging="360"/>
      </w:pPr>
      <w:rPr>
        <w:rFonts w:ascii="Symbol" w:hAnsi="Symbol" w:hint="default"/>
      </w:rPr>
    </w:lvl>
    <w:lvl w:ilvl="4" w:tplc="782EE3BC" w:tentative="1">
      <w:start w:val="1"/>
      <w:numFmt w:val="bullet"/>
      <w:lvlText w:val="o"/>
      <w:lvlJc w:val="left"/>
      <w:pPr>
        <w:ind w:left="3600" w:hanging="360"/>
      </w:pPr>
      <w:rPr>
        <w:rFonts w:ascii="Courier New" w:hAnsi="Courier New" w:hint="default"/>
      </w:rPr>
    </w:lvl>
    <w:lvl w:ilvl="5" w:tplc="524E03B2" w:tentative="1">
      <w:start w:val="1"/>
      <w:numFmt w:val="bullet"/>
      <w:lvlText w:val=""/>
      <w:lvlJc w:val="left"/>
      <w:pPr>
        <w:ind w:left="4320" w:hanging="360"/>
      </w:pPr>
      <w:rPr>
        <w:rFonts w:ascii="Wingdings" w:hAnsi="Wingdings" w:hint="default"/>
      </w:rPr>
    </w:lvl>
    <w:lvl w:ilvl="6" w:tplc="324849AA" w:tentative="1">
      <w:start w:val="1"/>
      <w:numFmt w:val="bullet"/>
      <w:lvlText w:val=""/>
      <w:lvlJc w:val="left"/>
      <w:pPr>
        <w:ind w:left="5040" w:hanging="360"/>
      </w:pPr>
      <w:rPr>
        <w:rFonts w:ascii="Symbol" w:hAnsi="Symbol" w:hint="default"/>
      </w:rPr>
    </w:lvl>
    <w:lvl w:ilvl="7" w:tplc="691E1588" w:tentative="1">
      <w:start w:val="1"/>
      <w:numFmt w:val="bullet"/>
      <w:lvlText w:val="o"/>
      <w:lvlJc w:val="left"/>
      <w:pPr>
        <w:ind w:left="5760" w:hanging="360"/>
      </w:pPr>
      <w:rPr>
        <w:rFonts w:ascii="Courier New" w:hAnsi="Courier New" w:hint="default"/>
      </w:rPr>
    </w:lvl>
    <w:lvl w:ilvl="8" w:tplc="3F7CFA98" w:tentative="1">
      <w:start w:val="1"/>
      <w:numFmt w:val="bullet"/>
      <w:lvlText w:val=""/>
      <w:lvlJc w:val="left"/>
      <w:pPr>
        <w:ind w:left="6480" w:hanging="360"/>
      </w:pPr>
      <w:rPr>
        <w:rFonts w:ascii="Wingdings" w:hAnsi="Wingdings" w:hint="default"/>
      </w:rPr>
    </w:lvl>
  </w:abstractNum>
  <w:abstractNum w:abstractNumId="14" w15:restartNumberingAfterBreak="0">
    <w:nsid w:val="167B2B46"/>
    <w:multiLevelType w:val="multilevel"/>
    <w:tmpl w:val="B0C4E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8F05491"/>
    <w:multiLevelType w:val="hybridMultilevel"/>
    <w:tmpl w:val="1786DBDE"/>
    <w:lvl w:ilvl="0" w:tplc="334C6BBC">
      <w:start w:val="6"/>
      <w:numFmt w:val="bullet"/>
      <w:lvlText w:val="-"/>
      <w:lvlJc w:val="left"/>
      <w:pPr>
        <w:ind w:left="720" w:hanging="360"/>
      </w:pPr>
      <w:rPr>
        <w:rFonts w:ascii="Verdana" w:hAnsi="Verdana" w:hint="default"/>
      </w:rPr>
    </w:lvl>
    <w:lvl w:ilvl="1" w:tplc="7D2A136E" w:tentative="1">
      <w:start w:val="1"/>
      <w:numFmt w:val="bullet"/>
      <w:lvlText w:val="o"/>
      <w:lvlJc w:val="left"/>
      <w:pPr>
        <w:ind w:left="1440" w:hanging="360"/>
      </w:pPr>
      <w:rPr>
        <w:rFonts w:ascii="Courier New" w:hAnsi="Courier New" w:hint="default"/>
      </w:rPr>
    </w:lvl>
    <w:lvl w:ilvl="2" w:tplc="BB900862" w:tentative="1">
      <w:start w:val="1"/>
      <w:numFmt w:val="bullet"/>
      <w:lvlText w:val=""/>
      <w:lvlJc w:val="left"/>
      <w:pPr>
        <w:ind w:left="2160" w:hanging="360"/>
      </w:pPr>
      <w:rPr>
        <w:rFonts w:ascii="Wingdings" w:hAnsi="Wingdings" w:hint="default"/>
      </w:rPr>
    </w:lvl>
    <w:lvl w:ilvl="3" w:tplc="DE46C358" w:tentative="1">
      <w:start w:val="1"/>
      <w:numFmt w:val="bullet"/>
      <w:lvlText w:val=""/>
      <w:lvlJc w:val="left"/>
      <w:pPr>
        <w:ind w:left="2880" w:hanging="360"/>
      </w:pPr>
      <w:rPr>
        <w:rFonts w:ascii="Symbol" w:hAnsi="Symbol" w:hint="default"/>
      </w:rPr>
    </w:lvl>
    <w:lvl w:ilvl="4" w:tplc="B1C8E3DC" w:tentative="1">
      <w:start w:val="1"/>
      <w:numFmt w:val="bullet"/>
      <w:lvlText w:val="o"/>
      <w:lvlJc w:val="left"/>
      <w:pPr>
        <w:ind w:left="3600" w:hanging="360"/>
      </w:pPr>
      <w:rPr>
        <w:rFonts w:ascii="Courier New" w:hAnsi="Courier New" w:hint="default"/>
      </w:rPr>
    </w:lvl>
    <w:lvl w:ilvl="5" w:tplc="0EA8B0AA" w:tentative="1">
      <w:start w:val="1"/>
      <w:numFmt w:val="bullet"/>
      <w:lvlText w:val=""/>
      <w:lvlJc w:val="left"/>
      <w:pPr>
        <w:ind w:left="4320" w:hanging="360"/>
      </w:pPr>
      <w:rPr>
        <w:rFonts w:ascii="Wingdings" w:hAnsi="Wingdings" w:hint="default"/>
      </w:rPr>
    </w:lvl>
    <w:lvl w:ilvl="6" w:tplc="20D601AE" w:tentative="1">
      <w:start w:val="1"/>
      <w:numFmt w:val="bullet"/>
      <w:lvlText w:val=""/>
      <w:lvlJc w:val="left"/>
      <w:pPr>
        <w:ind w:left="5040" w:hanging="360"/>
      </w:pPr>
      <w:rPr>
        <w:rFonts w:ascii="Symbol" w:hAnsi="Symbol" w:hint="default"/>
      </w:rPr>
    </w:lvl>
    <w:lvl w:ilvl="7" w:tplc="B5A62FBA" w:tentative="1">
      <w:start w:val="1"/>
      <w:numFmt w:val="bullet"/>
      <w:lvlText w:val="o"/>
      <w:lvlJc w:val="left"/>
      <w:pPr>
        <w:ind w:left="5760" w:hanging="360"/>
      </w:pPr>
      <w:rPr>
        <w:rFonts w:ascii="Courier New" w:hAnsi="Courier New" w:hint="default"/>
      </w:rPr>
    </w:lvl>
    <w:lvl w:ilvl="8" w:tplc="6B94A4B6" w:tentative="1">
      <w:start w:val="1"/>
      <w:numFmt w:val="bullet"/>
      <w:lvlText w:val=""/>
      <w:lvlJc w:val="left"/>
      <w:pPr>
        <w:ind w:left="6480" w:hanging="360"/>
      </w:pPr>
      <w:rPr>
        <w:rFonts w:ascii="Wingdings" w:hAnsi="Wingdings" w:hint="default"/>
      </w:rPr>
    </w:lvl>
  </w:abstractNum>
  <w:abstractNum w:abstractNumId="16" w15:restartNumberingAfterBreak="0">
    <w:nsid w:val="1A4C08B3"/>
    <w:multiLevelType w:val="hybridMultilevel"/>
    <w:tmpl w:val="FFFFFFFF"/>
    <w:styleLink w:val="ListNumbermultilevel"/>
    <w:lvl w:ilvl="0" w:tplc="F8022406">
      <w:start w:val="1"/>
      <w:numFmt w:val="bullet"/>
      <w:lvlText w:val=""/>
      <w:lvlJc w:val="left"/>
      <w:pPr>
        <w:ind w:left="720" w:hanging="360"/>
      </w:pPr>
      <w:rPr>
        <w:rFonts w:ascii="Symbol" w:hAnsi="Symbol" w:hint="default"/>
      </w:rPr>
    </w:lvl>
    <w:lvl w:ilvl="1" w:tplc="4626891C">
      <w:start w:val="1"/>
      <w:numFmt w:val="bullet"/>
      <w:lvlText w:val="o"/>
      <w:lvlJc w:val="left"/>
      <w:pPr>
        <w:ind w:left="1440" w:hanging="360"/>
      </w:pPr>
      <w:rPr>
        <w:rFonts w:ascii="Courier New" w:hAnsi="Courier New" w:hint="default"/>
      </w:rPr>
    </w:lvl>
    <w:lvl w:ilvl="2" w:tplc="5F2479AE">
      <w:start w:val="1"/>
      <w:numFmt w:val="bullet"/>
      <w:lvlText w:val=""/>
      <w:lvlJc w:val="left"/>
      <w:pPr>
        <w:ind w:left="2160" w:hanging="360"/>
      </w:pPr>
      <w:rPr>
        <w:rFonts w:ascii="Wingdings" w:hAnsi="Wingdings" w:hint="default"/>
      </w:rPr>
    </w:lvl>
    <w:lvl w:ilvl="3" w:tplc="66B214FE">
      <w:start w:val="1"/>
      <w:numFmt w:val="bullet"/>
      <w:lvlText w:val=""/>
      <w:lvlJc w:val="left"/>
      <w:pPr>
        <w:ind w:left="2880" w:hanging="360"/>
      </w:pPr>
      <w:rPr>
        <w:rFonts w:ascii="Symbol" w:hAnsi="Symbol" w:hint="default"/>
      </w:rPr>
    </w:lvl>
    <w:lvl w:ilvl="4" w:tplc="CDBC2A96">
      <w:start w:val="1"/>
      <w:numFmt w:val="bullet"/>
      <w:lvlText w:val="o"/>
      <w:lvlJc w:val="left"/>
      <w:pPr>
        <w:ind w:left="3600" w:hanging="360"/>
      </w:pPr>
      <w:rPr>
        <w:rFonts w:ascii="Courier New" w:hAnsi="Courier New" w:hint="default"/>
      </w:rPr>
    </w:lvl>
    <w:lvl w:ilvl="5" w:tplc="2FF40D10">
      <w:start w:val="1"/>
      <w:numFmt w:val="bullet"/>
      <w:lvlText w:val=""/>
      <w:lvlJc w:val="left"/>
      <w:pPr>
        <w:ind w:left="4320" w:hanging="360"/>
      </w:pPr>
      <w:rPr>
        <w:rFonts w:ascii="Wingdings" w:hAnsi="Wingdings" w:hint="default"/>
      </w:rPr>
    </w:lvl>
    <w:lvl w:ilvl="6" w:tplc="8DC42632">
      <w:start w:val="1"/>
      <w:numFmt w:val="bullet"/>
      <w:lvlText w:val=""/>
      <w:lvlJc w:val="left"/>
      <w:pPr>
        <w:ind w:left="5040" w:hanging="360"/>
      </w:pPr>
      <w:rPr>
        <w:rFonts w:ascii="Symbol" w:hAnsi="Symbol" w:hint="default"/>
      </w:rPr>
    </w:lvl>
    <w:lvl w:ilvl="7" w:tplc="ADD2C594">
      <w:start w:val="1"/>
      <w:numFmt w:val="bullet"/>
      <w:lvlText w:val="o"/>
      <w:lvlJc w:val="left"/>
      <w:pPr>
        <w:ind w:left="5760" w:hanging="360"/>
      </w:pPr>
      <w:rPr>
        <w:rFonts w:ascii="Courier New" w:hAnsi="Courier New" w:hint="default"/>
      </w:rPr>
    </w:lvl>
    <w:lvl w:ilvl="8" w:tplc="6B008116">
      <w:start w:val="1"/>
      <w:numFmt w:val="bullet"/>
      <w:lvlText w:val=""/>
      <w:lvlJc w:val="left"/>
      <w:pPr>
        <w:ind w:left="6480" w:hanging="360"/>
      </w:pPr>
      <w:rPr>
        <w:rFonts w:ascii="Wingdings" w:hAnsi="Wingdings" w:hint="default"/>
      </w:rPr>
    </w:lvl>
  </w:abstractNum>
  <w:abstractNum w:abstractNumId="17" w15:restartNumberingAfterBreak="0">
    <w:nsid w:val="1DE05A5F"/>
    <w:multiLevelType w:val="multilevel"/>
    <w:tmpl w:val="06380988"/>
    <w:numStyleLink w:val="ListBulletmultilevel"/>
  </w:abstractNum>
  <w:abstractNum w:abstractNumId="18" w15:restartNumberingAfterBreak="0">
    <w:nsid w:val="20093302"/>
    <w:multiLevelType w:val="multilevel"/>
    <w:tmpl w:val="46BE6F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4A17CAC"/>
    <w:multiLevelType w:val="hybridMultilevel"/>
    <w:tmpl w:val="31888C3E"/>
    <w:lvl w:ilvl="0" w:tplc="56429D90">
      <w:start w:val="6"/>
      <w:numFmt w:val="bullet"/>
      <w:lvlText w:val="-"/>
      <w:lvlJc w:val="left"/>
      <w:pPr>
        <w:ind w:left="720" w:hanging="360"/>
      </w:pPr>
      <w:rPr>
        <w:rFonts w:ascii="Verdana" w:hAnsi="Verdana" w:hint="default"/>
      </w:rPr>
    </w:lvl>
    <w:lvl w:ilvl="1" w:tplc="42483CBA" w:tentative="1">
      <w:start w:val="1"/>
      <w:numFmt w:val="bullet"/>
      <w:lvlText w:val="o"/>
      <w:lvlJc w:val="left"/>
      <w:pPr>
        <w:ind w:left="1440" w:hanging="360"/>
      </w:pPr>
      <w:rPr>
        <w:rFonts w:ascii="Courier New" w:hAnsi="Courier New" w:hint="default"/>
      </w:rPr>
    </w:lvl>
    <w:lvl w:ilvl="2" w:tplc="262E2674" w:tentative="1">
      <w:start w:val="1"/>
      <w:numFmt w:val="bullet"/>
      <w:lvlText w:val=""/>
      <w:lvlJc w:val="left"/>
      <w:pPr>
        <w:ind w:left="2160" w:hanging="360"/>
      </w:pPr>
      <w:rPr>
        <w:rFonts w:ascii="Wingdings" w:hAnsi="Wingdings" w:hint="default"/>
      </w:rPr>
    </w:lvl>
    <w:lvl w:ilvl="3" w:tplc="BA7EEC30" w:tentative="1">
      <w:start w:val="1"/>
      <w:numFmt w:val="bullet"/>
      <w:lvlText w:val=""/>
      <w:lvlJc w:val="left"/>
      <w:pPr>
        <w:ind w:left="2880" w:hanging="360"/>
      </w:pPr>
      <w:rPr>
        <w:rFonts w:ascii="Symbol" w:hAnsi="Symbol" w:hint="default"/>
      </w:rPr>
    </w:lvl>
    <w:lvl w:ilvl="4" w:tplc="B26C6796" w:tentative="1">
      <w:start w:val="1"/>
      <w:numFmt w:val="bullet"/>
      <w:lvlText w:val="o"/>
      <w:lvlJc w:val="left"/>
      <w:pPr>
        <w:ind w:left="3600" w:hanging="360"/>
      </w:pPr>
      <w:rPr>
        <w:rFonts w:ascii="Courier New" w:hAnsi="Courier New" w:hint="default"/>
      </w:rPr>
    </w:lvl>
    <w:lvl w:ilvl="5" w:tplc="43DCA0F0" w:tentative="1">
      <w:start w:val="1"/>
      <w:numFmt w:val="bullet"/>
      <w:lvlText w:val=""/>
      <w:lvlJc w:val="left"/>
      <w:pPr>
        <w:ind w:left="4320" w:hanging="360"/>
      </w:pPr>
      <w:rPr>
        <w:rFonts w:ascii="Wingdings" w:hAnsi="Wingdings" w:hint="default"/>
      </w:rPr>
    </w:lvl>
    <w:lvl w:ilvl="6" w:tplc="B350B3DE" w:tentative="1">
      <w:start w:val="1"/>
      <w:numFmt w:val="bullet"/>
      <w:lvlText w:val=""/>
      <w:lvlJc w:val="left"/>
      <w:pPr>
        <w:ind w:left="5040" w:hanging="360"/>
      </w:pPr>
      <w:rPr>
        <w:rFonts w:ascii="Symbol" w:hAnsi="Symbol" w:hint="default"/>
      </w:rPr>
    </w:lvl>
    <w:lvl w:ilvl="7" w:tplc="CCB6016E" w:tentative="1">
      <w:start w:val="1"/>
      <w:numFmt w:val="bullet"/>
      <w:lvlText w:val="o"/>
      <w:lvlJc w:val="left"/>
      <w:pPr>
        <w:ind w:left="5760" w:hanging="360"/>
      </w:pPr>
      <w:rPr>
        <w:rFonts w:ascii="Courier New" w:hAnsi="Courier New" w:hint="default"/>
      </w:rPr>
    </w:lvl>
    <w:lvl w:ilvl="8" w:tplc="57A25198" w:tentative="1">
      <w:start w:val="1"/>
      <w:numFmt w:val="bullet"/>
      <w:lvlText w:val=""/>
      <w:lvlJc w:val="left"/>
      <w:pPr>
        <w:ind w:left="6480" w:hanging="360"/>
      </w:pPr>
      <w:rPr>
        <w:rFonts w:ascii="Wingdings" w:hAnsi="Wingdings" w:hint="default"/>
      </w:rPr>
    </w:lvl>
  </w:abstractNum>
  <w:abstractNum w:abstractNumId="20" w15:restartNumberingAfterBreak="0">
    <w:nsid w:val="28086F49"/>
    <w:multiLevelType w:val="hybridMultilevel"/>
    <w:tmpl w:val="19CCEEB4"/>
    <w:lvl w:ilvl="0" w:tplc="FFFFFFFF">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2D9850A6"/>
    <w:multiLevelType w:val="hybridMultilevel"/>
    <w:tmpl w:val="74EE6424"/>
    <w:lvl w:ilvl="0" w:tplc="FFFFFFFF">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2F614AC3"/>
    <w:multiLevelType w:val="hybridMultilevel"/>
    <w:tmpl w:val="B1F81C38"/>
    <w:lvl w:ilvl="0" w:tplc="8BF4A7DE">
      <w:start w:val="6"/>
      <w:numFmt w:val="bullet"/>
      <w:lvlText w:val="-"/>
      <w:lvlJc w:val="left"/>
      <w:pPr>
        <w:ind w:left="720" w:hanging="360"/>
      </w:pPr>
      <w:rPr>
        <w:rFonts w:ascii="Verdana" w:hAnsi="Verdana" w:hint="default"/>
      </w:rPr>
    </w:lvl>
    <w:lvl w:ilvl="1" w:tplc="96E20A64" w:tentative="1">
      <w:start w:val="1"/>
      <w:numFmt w:val="bullet"/>
      <w:lvlText w:val="o"/>
      <w:lvlJc w:val="left"/>
      <w:pPr>
        <w:ind w:left="1440" w:hanging="360"/>
      </w:pPr>
      <w:rPr>
        <w:rFonts w:ascii="Courier New" w:hAnsi="Courier New" w:hint="default"/>
      </w:rPr>
    </w:lvl>
    <w:lvl w:ilvl="2" w:tplc="F2CE492A" w:tentative="1">
      <w:start w:val="1"/>
      <w:numFmt w:val="bullet"/>
      <w:lvlText w:val=""/>
      <w:lvlJc w:val="left"/>
      <w:pPr>
        <w:ind w:left="2160" w:hanging="360"/>
      </w:pPr>
      <w:rPr>
        <w:rFonts w:ascii="Wingdings" w:hAnsi="Wingdings" w:hint="default"/>
      </w:rPr>
    </w:lvl>
    <w:lvl w:ilvl="3" w:tplc="38183ED2" w:tentative="1">
      <w:start w:val="1"/>
      <w:numFmt w:val="bullet"/>
      <w:lvlText w:val=""/>
      <w:lvlJc w:val="left"/>
      <w:pPr>
        <w:ind w:left="2880" w:hanging="360"/>
      </w:pPr>
      <w:rPr>
        <w:rFonts w:ascii="Symbol" w:hAnsi="Symbol" w:hint="default"/>
      </w:rPr>
    </w:lvl>
    <w:lvl w:ilvl="4" w:tplc="520E7DE8" w:tentative="1">
      <w:start w:val="1"/>
      <w:numFmt w:val="bullet"/>
      <w:lvlText w:val="o"/>
      <w:lvlJc w:val="left"/>
      <w:pPr>
        <w:ind w:left="3600" w:hanging="360"/>
      </w:pPr>
      <w:rPr>
        <w:rFonts w:ascii="Courier New" w:hAnsi="Courier New" w:hint="default"/>
      </w:rPr>
    </w:lvl>
    <w:lvl w:ilvl="5" w:tplc="8932A7B8" w:tentative="1">
      <w:start w:val="1"/>
      <w:numFmt w:val="bullet"/>
      <w:lvlText w:val=""/>
      <w:lvlJc w:val="left"/>
      <w:pPr>
        <w:ind w:left="4320" w:hanging="360"/>
      </w:pPr>
      <w:rPr>
        <w:rFonts w:ascii="Wingdings" w:hAnsi="Wingdings" w:hint="default"/>
      </w:rPr>
    </w:lvl>
    <w:lvl w:ilvl="6" w:tplc="D3DEACBE" w:tentative="1">
      <w:start w:val="1"/>
      <w:numFmt w:val="bullet"/>
      <w:lvlText w:val=""/>
      <w:lvlJc w:val="left"/>
      <w:pPr>
        <w:ind w:left="5040" w:hanging="360"/>
      </w:pPr>
      <w:rPr>
        <w:rFonts w:ascii="Symbol" w:hAnsi="Symbol" w:hint="default"/>
      </w:rPr>
    </w:lvl>
    <w:lvl w:ilvl="7" w:tplc="7534B2FC" w:tentative="1">
      <w:start w:val="1"/>
      <w:numFmt w:val="bullet"/>
      <w:lvlText w:val="o"/>
      <w:lvlJc w:val="left"/>
      <w:pPr>
        <w:ind w:left="5760" w:hanging="360"/>
      </w:pPr>
      <w:rPr>
        <w:rFonts w:ascii="Courier New" w:hAnsi="Courier New" w:hint="default"/>
      </w:rPr>
    </w:lvl>
    <w:lvl w:ilvl="8" w:tplc="202A589A" w:tentative="1">
      <w:start w:val="1"/>
      <w:numFmt w:val="bullet"/>
      <w:lvlText w:val=""/>
      <w:lvlJc w:val="left"/>
      <w:pPr>
        <w:ind w:left="6480" w:hanging="360"/>
      </w:pPr>
      <w:rPr>
        <w:rFonts w:ascii="Wingdings" w:hAnsi="Wingdings" w:hint="default"/>
      </w:rPr>
    </w:lvl>
  </w:abstractNum>
  <w:abstractNum w:abstractNumId="23" w15:restartNumberingAfterBreak="0">
    <w:nsid w:val="31793C42"/>
    <w:multiLevelType w:val="hybridMultilevel"/>
    <w:tmpl w:val="C74415B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317F0640"/>
    <w:multiLevelType w:val="hybridMultilevel"/>
    <w:tmpl w:val="D2103658"/>
    <w:lvl w:ilvl="0" w:tplc="7FF678AA">
      <w:start w:val="6"/>
      <w:numFmt w:val="bullet"/>
      <w:lvlText w:val="-"/>
      <w:lvlJc w:val="left"/>
      <w:pPr>
        <w:ind w:left="720" w:hanging="360"/>
      </w:pPr>
      <w:rPr>
        <w:rFonts w:ascii="Verdana" w:hAnsi="Verdana" w:hint="default"/>
      </w:rPr>
    </w:lvl>
    <w:lvl w:ilvl="1" w:tplc="7CD43BE4">
      <w:start w:val="1"/>
      <w:numFmt w:val="bullet"/>
      <w:lvlText w:val="o"/>
      <w:lvlJc w:val="left"/>
      <w:pPr>
        <w:ind w:left="1440" w:hanging="360"/>
      </w:pPr>
      <w:rPr>
        <w:rFonts w:ascii="Courier New" w:hAnsi="Courier New" w:hint="default"/>
      </w:rPr>
    </w:lvl>
    <w:lvl w:ilvl="2" w:tplc="1714A688" w:tentative="1">
      <w:start w:val="1"/>
      <w:numFmt w:val="bullet"/>
      <w:lvlText w:val=""/>
      <w:lvlJc w:val="left"/>
      <w:pPr>
        <w:ind w:left="2160" w:hanging="360"/>
      </w:pPr>
      <w:rPr>
        <w:rFonts w:ascii="Wingdings" w:hAnsi="Wingdings" w:hint="default"/>
      </w:rPr>
    </w:lvl>
    <w:lvl w:ilvl="3" w:tplc="304C28EA" w:tentative="1">
      <w:start w:val="1"/>
      <w:numFmt w:val="bullet"/>
      <w:lvlText w:val=""/>
      <w:lvlJc w:val="left"/>
      <w:pPr>
        <w:ind w:left="2880" w:hanging="360"/>
      </w:pPr>
      <w:rPr>
        <w:rFonts w:ascii="Symbol" w:hAnsi="Symbol" w:hint="default"/>
      </w:rPr>
    </w:lvl>
    <w:lvl w:ilvl="4" w:tplc="DF0A2C20" w:tentative="1">
      <w:start w:val="1"/>
      <w:numFmt w:val="bullet"/>
      <w:lvlText w:val="o"/>
      <w:lvlJc w:val="left"/>
      <w:pPr>
        <w:ind w:left="3600" w:hanging="360"/>
      </w:pPr>
      <w:rPr>
        <w:rFonts w:ascii="Courier New" w:hAnsi="Courier New" w:hint="default"/>
      </w:rPr>
    </w:lvl>
    <w:lvl w:ilvl="5" w:tplc="34646796" w:tentative="1">
      <w:start w:val="1"/>
      <w:numFmt w:val="bullet"/>
      <w:lvlText w:val=""/>
      <w:lvlJc w:val="left"/>
      <w:pPr>
        <w:ind w:left="4320" w:hanging="360"/>
      </w:pPr>
      <w:rPr>
        <w:rFonts w:ascii="Wingdings" w:hAnsi="Wingdings" w:hint="default"/>
      </w:rPr>
    </w:lvl>
    <w:lvl w:ilvl="6" w:tplc="41CA778C" w:tentative="1">
      <w:start w:val="1"/>
      <w:numFmt w:val="bullet"/>
      <w:lvlText w:val=""/>
      <w:lvlJc w:val="left"/>
      <w:pPr>
        <w:ind w:left="5040" w:hanging="360"/>
      </w:pPr>
      <w:rPr>
        <w:rFonts w:ascii="Symbol" w:hAnsi="Symbol" w:hint="default"/>
      </w:rPr>
    </w:lvl>
    <w:lvl w:ilvl="7" w:tplc="D23CDFCA" w:tentative="1">
      <w:start w:val="1"/>
      <w:numFmt w:val="bullet"/>
      <w:lvlText w:val="o"/>
      <w:lvlJc w:val="left"/>
      <w:pPr>
        <w:ind w:left="5760" w:hanging="360"/>
      </w:pPr>
      <w:rPr>
        <w:rFonts w:ascii="Courier New" w:hAnsi="Courier New" w:hint="default"/>
      </w:rPr>
    </w:lvl>
    <w:lvl w:ilvl="8" w:tplc="EA58BBB2" w:tentative="1">
      <w:start w:val="1"/>
      <w:numFmt w:val="bullet"/>
      <w:lvlText w:val=""/>
      <w:lvlJc w:val="left"/>
      <w:pPr>
        <w:ind w:left="6480" w:hanging="360"/>
      </w:pPr>
      <w:rPr>
        <w:rFonts w:ascii="Wingdings" w:hAnsi="Wingdings" w:hint="default"/>
      </w:rPr>
    </w:lvl>
  </w:abstractNum>
  <w:abstractNum w:abstractNumId="25" w15:restartNumberingAfterBreak="0">
    <w:nsid w:val="353B5026"/>
    <w:multiLevelType w:val="hybridMultilevel"/>
    <w:tmpl w:val="1FD82AE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3660522F"/>
    <w:multiLevelType w:val="hybridMultilevel"/>
    <w:tmpl w:val="5F4A0F82"/>
    <w:lvl w:ilvl="0" w:tplc="C3AE5FA0">
      <w:start w:val="6"/>
      <w:numFmt w:val="bullet"/>
      <w:lvlText w:val="-"/>
      <w:lvlJc w:val="left"/>
      <w:pPr>
        <w:ind w:left="360" w:hanging="360"/>
      </w:pPr>
      <w:rPr>
        <w:rFonts w:ascii="Verdana" w:hAnsi="Verdana" w:hint="default"/>
        <w:color w:val="000000" w:themeColor="text1"/>
      </w:rPr>
    </w:lvl>
    <w:lvl w:ilvl="1" w:tplc="0AF46C72">
      <w:start w:val="1"/>
      <w:numFmt w:val="bullet"/>
      <w:lvlText w:val="o"/>
      <w:lvlJc w:val="left"/>
      <w:pPr>
        <w:ind w:left="1440" w:hanging="360"/>
      </w:pPr>
      <w:rPr>
        <w:rFonts w:ascii="Courier New" w:hAnsi="Courier New" w:hint="default"/>
      </w:rPr>
    </w:lvl>
    <w:lvl w:ilvl="2" w:tplc="ED64D760">
      <w:start w:val="1"/>
      <w:numFmt w:val="bullet"/>
      <w:lvlText w:val=""/>
      <w:lvlJc w:val="left"/>
      <w:pPr>
        <w:ind w:left="2160" w:hanging="360"/>
      </w:pPr>
      <w:rPr>
        <w:rFonts w:ascii="Wingdings" w:hAnsi="Wingdings" w:hint="default"/>
      </w:rPr>
    </w:lvl>
    <w:lvl w:ilvl="3" w:tplc="12C8C082">
      <w:start w:val="1"/>
      <w:numFmt w:val="bullet"/>
      <w:lvlText w:val=""/>
      <w:lvlJc w:val="left"/>
      <w:pPr>
        <w:ind w:left="2880" w:hanging="360"/>
      </w:pPr>
      <w:rPr>
        <w:rFonts w:ascii="Symbol" w:hAnsi="Symbol" w:hint="default"/>
      </w:rPr>
    </w:lvl>
    <w:lvl w:ilvl="4" w:tplc="BCEEB0E0">
      <w:start w:val="1"/>
      <w:numFmt w:val="bullet"/>
      <w:lvlText w:val="o"/>
      <w:lvlJc w:val="left"/>
      <w:pPr>
        <w:ind w:left="3600" w:hanging="360"/>
      </w:pPr>
      <w:rPr>
        <w:rFonts w:ascii="Courier New" w:hAnsi="Courier New" w:hint="default"/>
      </w:rPr>
    </w:lvl>
    <w:lvl w:ilvl="5" w:tplc="F5347668">
      <w:start w:val="1"/>
      <w:numFmt w:val="bullet"/>
      <w:lvlText w:val=""/>
      <w:lvlJc w:val="left"/>
      <w:pPr>
        <w:ind w:left="4320" w:hanging="360"/>
      </w:pPr>
      <w:rPr>
        <w:rFonts w:ascii="Wingdings" w:hAnsi="Wingdings" w:hint="default"/>
      </w:rPr>
    </w:lvl>
    <w:lvl w:ilvl="6" w:tplc="0C14D26A">
      <w:start w:val="1"/>
      <w:numFmt w:val="bullet"/>
      <w:lvlText w:val=""/>
      <w:lvlJc w:val="left"/>
      <w:pPr>
        <w:ind w:left="5040" w:hanging="360"/>
      </w:pPr>
      <w:rPr>
        <w:rFonts w:ascii="Symbol" w:hAnsi="Symbol" w:hint="default"/>
      </w:rPr>
    </w:lvl>
    <w:lvl w:ilvl="7" w:tplc="B8182788">
      <w:start w:val="1"/>
      <w:numFmt w:val="bullet"/>
      <w:lvlText w:val="o"/>
      <w:lvlJc w:val="left"/>
      <w:pPr>
        <w:ind w:left="5760" w:hanging="360"/>
      </w:pPr>
      <w:rPr>
        <w:rFonts w:ascii="Courier New" w:hAnsi="Courier New" w:hint="default"/>
      </w:rPr>
    </w:lvl>
    <w:lvl w:ilvl="8" w:tplc="F294A4D4">
      <w:start w:val="1"/>
      <w:numFmt w:val="bullet"/>
      <w:lvlText w:val=""/>
      <w:lvlJc w:val="left"/>
      <w:pPr>
        <w:ind w:left="6480" w:hanging="360"/>
      </w:pPr>
      <w:rPr>
        <w:rFonts w:ascii="Wingdings" w:hAnsi="Wingdings" w:hint="default"/>
      </w:rPr>
    </w:lvl>
  </w:abstractNum>
  <w:abstractNum w:abstractNumId="27" w15:restartNumberingAfterBreak="0">
    <w:nsid w:val="371C6E54"/>
    <w:multiLevelType w:val="multilevel"/>
    <w:tmpl w:val="242E418E"/>
    <w:lvl w:ilvl="0">
      <w:start w:val="1"/>
      <w:numFmt w:val="decimal"/>
      <w:pStyle w:val="Nadpis1"/>
      <w:lvlText w:val="%1"/>
      <w:lvlJc w:val="left"/>
      <w:pPr>
        <w:ind w:left="432" w:hanging="432"/>
      </w:pPr>
    </w:lvl>
    <w:lvl w:ilvl="1">
      <w:start w:val="1"/>
      <w:numFmt w:val="decimal"/>
      <w:pStyle w:val="Nadpis2"/>
      <w:lvlText w:val="%1.%2"/>
      <w:lvlJc w:val="left"/>
      <w:pPr>
        <w:ind w:left="576" w:hanging="576"/>
      </w:pPr>
      <w:rPr>
        <w:b/>
        <w:bCs/>
      </w:rPr>
    </w:lvl>
    <w:lvl w:ilvl="2">
      <w:start w:val="1"/>
      <w:numFmt w:val="decimal"/>
      <w:pStyle w:val="Nadpis3"/>
      <w:lvlText w:val="%1.%2.%3"/>
      <w:lvlJc w:val="left"/>
      <w:pPr>
        <w:ind w:left="720" w:hanging="720"/>
      </w:pPr>
    </w:lvl>
    <w:lvl w:ilvl="3">
      <w:start w:val="1"/>
      <w:numFmt w:val="decimal"/>
      <w:pStyle w:val="Nadpis4"/>
      <w:lvlText w:val="%1.%2.%3"/>
      <w:lvlJc w:val="left"/>
      <w:pPr>
        <w:ind w:left="864" w:hanging="864"/>
      </w:pPr>
      <w:rPr>
        <w:sz w:val="20"/>
        <w:szCs w:val="20"/>
      </w:r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28" w15:restartNumberingAfterBreak="0">
    <w:nsid w:val="391173F1"/>
    <w:multiLevelType w:val="multilevel"/>
    <w:tmpl w:val="04965C6A"/>
    <w:lvl w:ilvl="0">
      <w:start w:val="1"/>
      <w:numFmt w:val="decimal"/>
      <w:lvlText w:val="%1."/>
      <w:lvlJc w:val="left"/>
      <w:pPr>
        <w:ind w:left="720" w:hanging="360"/>
      </w:pPr>
      <w:rPr>
        <w:b w:val="0"/>
        <w:bCs w:val="0"/>
      </w:rPr>
    </w:lvl>
    <w:lvl w:ilvl="1">
      <w:start w:val="1"/>
      <w:numFmt w:val="decimal"/>
      <w:lvlText w:val="%1.%2."/>
      <w:lvlJc w:val="left"/>
      <w:pPr>
        <w:ind w:left="1116" w:hanging="756"/>
      </w:pPr>
    </w:lvl>
    <w:lvl w:ilvl="2">
      <w:start w:val="1"/>
      <w:numFmt w:val="decimal"/>
      <w:lvlText w:val="%1.%2.%3."/>
      <w:lvlJc w:val="left"/>
      <w:pPr>
        <w:ind w:left="1440" w:hanging="1080"/>
      </w:pPr>
    </w:lvl>
    <w:lvl w:ilvl="3">
      <w:start w:val="1"/>
      <w:numFmt w:val="decimal"/>
      <w:lvlText w:val="%1.%2.%3.%4."/>
      <w:lvlJc w:val="left"/>
      <w:pPr>
        <w:ind w:left="1800" w:hanging="1440"/>
      </w:pPr>
    </w:lvl>
    <w:lvl w:ilvl="4">
      <w:start w:val="1"/>
      <w:numFmt w:val="decimal"/>
      <w:lvlText w:val="%1.%2.%3.%4.%5."/>
      <w:lvlJc w:val="left"/>
      <w:pPr>
        <w:ind w:left="2160" w:hanging="1800"/>
      </w:pPr>
    </w:lvl>
    <w:lvl w:ilvl="5">
      <w:start w:val="1"/>
      <w:numFmt w:val="decimal"/>
      <w:lvlText w:val="%1.%2.%3.%4.%5.%6."/>
      <w:lvlJc w:val="left"/>
      <w:pPr>
        <w:ind w:left="2160" w:hanging="1800"/>
      </w:pPr>
    </w:lvl>
    <w:lvl w:ilvl="6">
      <w:start w:val="1"/>
      <w:numFmt w:val="decimal"/>
      <w:lvlText w:val="%1.%2.%3.%4.%5.%6.%7."/>
      <w:lvlJc w:val="left"/>
      <w:pPr>
        <w:ind w:left="2520" w:hanging="2160"/>
      </w:pPr>
    </w:lvl>
    <w:lvl w:ilvl="7">
      <w:start w:val="1"/>
      <w:numFmt w:val="decimal"/>
      <w:lvlText w:val="%1.%2.%3.%4.%5.%6.%7.%8."/>
      <w:lvlJc w:val="left"/>
      <w:pPr>
        <w:ind w:left="2880" w:hanging="2520"/>
      </w:pPr>
    </w:lvl>
    <w:lvl w:ilvl="8">
      <w:start w:val="1"/>
      <w:numFmt w:val="decimal"/>
      <w:lvlText w:val="%1.%2.%3.%4.%5.%6.%7.%8.%9."/>
      <w:lvlJc w:val="left"/>
      <w:pPr>
        <w:ind w:left="3240" w:hanging="2880"/>
      </w:pPr>
    </w:lvl>
  </w:abstractNum>
  <w:abstractNum w:abstractNumId="29" w15:restartNumberingAfterBreak="0">
    <w:nsid w:val="3AF1670D"/>
    <w:multiLevelType w:val="hybridMultilevel"/>
    <w:tmpl w:val="41ACBC96"/>
    <w:lvl w:ilvl="0" w:tplc="2D6E3F18">
      <w:start w:val="1"/>
      <w:numFmt w:val="bullet"/>
      <w:lvlText w:val=""/>
      <w:lvlJc w:val="left"/>
      <w:pPr>
        <w:ind w:left="720" w:hanging="360"/>
      </w:pPr>
      <w:rPr>
        <w:rFonts w:ascii="Symbol" w:hAnsi="Symbol" w:hint="default"/>
      </w:rPr>
    </w:lvl>
    <w:lvl w:ilvl="1" w:tplc="C7CEB56E">
      <w:start w:val="1"/>
      <w:numFmt w:val="bullet"/>
      <w:lvlText w:val="o"/>
      <w:lvlJc w:val="left"/>
      <w:pPr>
        <w:ind w:left="1440" w:hanging="360"/>
      </w:pPr>
      <w:rPr>
        <w:rFonts w:ascii="Courier New" w:hAnsi="Courier New" w:hint="default"/>
      </w:rPr>
    </w:lvl>
    <w:lvl w:ilvl="2" w:tplc="BEEAAA4C" w:tentative="1">
      <w:start w:val="1"/>
      <w:numFmt w:val="bullet"/>
      <w:lvlText w:val=""/>
      <w:lvlJc w:val="left"/>
      <w:pPr>
        <w:ind w:left="2160" w:hanging="360"/>
      </w:pPr>
      <w:rPr>
        <w:rFonts w:ascii="Wingdings" w:hAnsi="Wingdings" w:hint="default"/>
      </w:rPr>
    </w:lvl>
    <w:lvl w:ilvl="3" w:tplc="9B3A8D62" w:tentative="1">
      <w:start w:val="1"/>
      <w:numFmt w:val="bullet"/>
      <w:lvlText w:val=""/>
      <w:lvlJc w:val="left"/>
      <w:pPr>
        <w:ind w:left="2880" w:hanging="360"/>
      </w:pPr>
      <w:rPr>
        <w:rFonts w:ascii="Symbol" w:hAnsi="Symbol" w:hint="default"/>
      </w:rPr>
    </w:lvl>
    <w:lvl w:ilvl="4" w:tplc="6FF2101A" w:tentative="1">
      <w:start w:val="1"/>
      <w:numFmt w:val="bullet"/>
      <w:lvlText w:val="o"/>
      <w:lvlJc w:val="left"/>
      <w:pPr>
        <w:ind w:left="3600" w:hanging="360"/>
      </w:pPr>
      <w:rPr>
        <w:rFonts w:ascii="Courier New" w:hAnsi="Courier New" w:hint="default"/>
      </w:rPr>
    </w:lvl>
    <w:lvl w:ilvl="5" w:tplc="369A2F36" w:tentative="1">
      <w:start w:val="1"/>
      <w:numFmt w:val="bullet"/>
      <w:lvlText w:val=""/>
      <w:lvlJc w:val="left"/>
      <w:pPr>
        <w:ind w:left="4320" w:hanging="360"/>
      </w:pPr>
      <w:rPr>
        <w:rFonts w:ascii="Wingdings" w:hAnsi="Wingdings" w:hint="default"/>
      </w:rPr>
    </w:lvl>
    <w:lvl w:ilvl="6" w:tplc="90A81840" w:tentative="1">
      <w:start w:val="1"/>
      <w:numFmt w:val="bullet"/>
      <w:lvlText w:val=""/>
      <w:lvlJc w:val="left"/>
      <w:pPr>
        <w:ind w:left="5040" w:hanging="360"/>
      </w:pPr>
      <w:rPr>
        <w:rFonts w:ascii="Symbol" w:hAnsi="Symbol" w:hint="default"/>
      </w:rPr>
    </w:lvl>
    <w:lvl w:ilvl="7" w:tplc="B5BEEA3C" w:tentative="1">
      <w:start w:val="1"/>
      <w:numFmt w:val="bullet"/>
      <w:lvlText w:val="o"/>
      <w:lvlJc w:val="left"/>
      <w:pPr>
        <w:ind w:left="5760" w:hanging="360"/>
      </w:pPr>
      <w:rPr>
        <w:rFonts w:ascii="Courier New" w:hAnsi="Courier New" w:hint="default"/>
      </w:rPr>
    </w:lvl>
    <w:lvl w:ilvl="8" w:tplc="C00C3B28" w:tentative="1">
      <w:start w:val="1"/>
      <w:numFmt w:val="bullet"/>
      <w:lvlText w:val=""/>
      <w:lvlJc w:val="left"/>
      <w:pPr>
        <w:ind w:left="6480" w:hanging="360"/>
      </w:pPr>
      <w:rPr>
        <w:rFonts w:ascii="Wingdings" w:hAnsi="Wingdings" w:hint="default"/>
      </w:rPr>
    </w:lvl>
  </w:abstractNum>
  <w:abstractNum w:abstractNumId="30" w15:restartNumberingAfterBreak="0">
    <w:nsid w:val="3BE87C82"/>
    <w:multiLevelType w:val="multilevel"/>
    <w:tmpl w:val="8FF42724"/>
    <w:lvl w:ilvl="0">
      <w:start w:val="1"/>
      <w:numFmt w:val="bullet"/>
      <w:lvlText w:val=""/>
      <w:lvlJc w:val="left"/>
      <w:pPr>
        <w:tabs>
          <w:tab w:val="num" w:pos="643"/>
        </w:tabs>
        <w:ind w:left="643"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2CA11E3"/>
    <w:multiLevelType w:val="hybridMultilevel"/>
    <w:tmpl w:val="BCCC83BA"/>
    <w:lvl w:ilvl="0" w:tplc="27182336">
      <w:start w:val="1"/>
      <w:numFmt w:val="bullet"/>
      <w:lvlText w:val=""/>
      <w:lvlJc w:val="left"/>
      <w:pPr>
        <w:ind w:left="643" w:hanging="360"/>
      </w:pPr>
      <w:rPr>
        <w:rFonts w:ascii="Symbol" w:hAnsi="Symbol" w:hint="default"/>
      </w:rPr>
    </w:lvl>
    <w:lvl w:ilvl="1" w:tplc="29D65950" w:tentative="1">
      <w:start w:val="1"/>
      <w:numFmt w:val="bullet"/>
      <w:lvlText w:val="o"/>
      <w:lvlJc w:val="left"/>
      <w:pPr>
        <w:ind w:left="1363" w:hanging="360"/>
      </w:pPr>
      <w:rPr>
        <w:rFonts w:ascii="Courier New" w:hAnsi="Courier New" w:hint="default"/>
      </w:rPr>
    </w:lvl>
    <w:lvl w:ilvl="2" w:tplc="BAB2C062" w:tentative="1">
      <w:start w:val="1"/>
      <w:numFmt w:val="bullet"/>
      <w:lvlText w:val=""/>
      <w:lvlJc w:val="left"/>
      <w:pPr>
        <w:ind w:left="2083" w:hanging="360"/>
      </w:pPr>
      <w:rPr>
        <w:rFonts w:ascii="Wingdings" w:hAnsi="Wingdings" w:hint="default"/>
      </w:rPr>
    </w:lvl>
    <w:lvl w:ilvl="3" w:tplc="FFC49C46" w:tentative="1">
      <w:start w:val="1"/>
      <w:numFmt w:val="bullet"/>
      <w:lvlText w:val=""/>
      <w:lvlJc w:val="left"/>
      <w:pPr>
        <w:ind w:left="2803" w:hanging="360"/>
      </w:pPr>
      <w:rPr>
        <w:rFonts w:ascii="Symbol" w:hAnsi="Symbol" w:hint="default"/>
      </w:rPr>
    </w:lvl>
    <w:lvl w:ilvl="4" w:tplc="9FF85910" w:tentative="1">
      <w:start w:val="1"/>
      <w:numFmt w:val="bullet"/>
      <w:lvlText w:val="o"/>
      <w:lvlJc w:val="left"/>
      <w:pPr>
        <w:ind w:left="3523" w:hanging="360"/>
      </w:pPr>
      <w:rPr>
        <w:rFonts w:ascii="Courier New" w:hAnsi="Courier New" w:hint="default"/>
      </w:rPr>
    </w:lvl>
    <w:lvl w:ilvl="5" w:tplc="3552E446" w:tentative="1">
      <w:start w:val="1"/>
      <w:numFmt w:val="bullet"/>
      <w:lvlText w:val=""/>
      <w:lvlJc w:val="left"/>
      <w:pPr>
        <w:ind w:left="4243" w:hanging="360"/>
      </w:pPr>
      <w:rPr>
        <w:rFonts w:ascii="Wingdings" w:hAnsi="Wingdings" w:hint="default"/>
      </w:rPr>
    </w:lvl>
    <w:lvl w:ilvl="6" w:tplc="E79018BE" w:tentative="1">
      <w:start w:val="1"/>
      <w:numFmt w:val="bullet"/>
      <w:lvlText w:val=""/>
      <w:lvlJc w:val="left"/>
      <w:pPr>
        <w:ind w:left="4963" w:hanging="360"/>
      </w:pPr>
      <w:rPr>
        <w:rFonts w:ascii="Symbol" w:hAnsi="Symbol" w:hint="default"/>
      </w:rPr>
    </w:lvl>
    <w:lvl w:ilvl="7" w:tplc="893415EE" w:tentative="1">
      <w:start w:val="1"/>
      <w:numFmt w:val="bullet"/>
      <w:lvlText w:val="o"/>
      <w:lvlJc w:val="left"/>
      <w:pPr>
        <w:ind w:left="5683" w:hanging="360"/>
      </w:pPr>
      <w:rPr>
        <w:rFonts w:ascii="Courier New" w:hAnsi="Courier New" w:hint="default"/>
      </w:rPr>
    </w:lvl>
    <w:lvl w:ilvl="8" w:tplc="D00A993A" w:tentative="1">
      <w:start w:val="1"/>
      <w:numFmt w:val="bullet"/>
      <w:lvlText w:val=""/>
      <w:lvlJc w:val="left"/>
      <w:pPr>
        <w:ind w:left="6403" w:hanging="360"/>
      </w:pPr>
      <w:rPr>
        <w:rFonts w:ascii="Wingdings" w:hAnsi="Wingdings" w:hint="default"/>
      </w:rPr>
    </w:lvl>
  </w:abstractNum>
  <w:abstractNum w:abstractNumId="32" w15:restartNumberingAfterBreak="0">
    <w:nsid w:val="46C41591"/>
    <w:multiLevelType w:val="hybridMultilevel"/>
    <w:tmpl w:val="46AA35AA"/>
    <w:lvl w:ilvl="0" w:tplc="4E80EE20">
      <w:start w:val="6"/>
      <w:numFmt w:val="bullet"/>
      <w:lvlText w:val="-"/>
      <w:lvlJc w:val="left"/>
      <w:pPr>
        <w:ind w:left="720" w:hanging="360"/>
      </w:pPr>
      <w:rPr>
        <w:rFonts w:ascii="Verdana" w:hAnsi="Verdana" w:hint="default"/>
      </w:rPr>
    </w:lvl>
    <w:lvl w:ilvl="1" w:tplc="E408C248" w:tentative="1">
      <w:start w:val="1"/>
      <w:numFmt w:val="bullet"/>
      <w:lvlText w:val="o"/>
      <w:lvlJc w:val="left"/>
      <w:pPr>
        <w:ind w:left="1440" w:hanging="360"/>
      </w:pPr>
      <w:rPr>
        <w:rFonts w:ascii="Courier New" w:hAnsi="Courier New" w:hint="default"/>
      </w:rPr>
    </w:lvl>
    <w:lvl w:ilvl="2" w:tplc="DB7840FA" w:tentative="1">
      <w:start w:val="1"/>
      <w:numFmt w:val="bullet"/>
      <w:lvlText w:val=""/>
      <w:lvlJc w:val="left"/>
      <w:pPr>
        <w:ind w:left="2160" w:hanging="360"/>
      </w:pPr>
      <w:rPr>
        <w:rFonts w:ascii="Wingdings" w:hAnsi="Wingdings" w:hint="default"/>
      </w:rPr>
    </w:lvl>
    <w:lvl w:ilvl="3" w:tplc="201E8E0C" w:tentative="1">
      <w:start w:val="1"/>
      <w:numFmt w:val="bullet"/>
      <w:lvlText w:val=""/>
      <w:lvlJc w:val="left"/>
      <w:pPr>
        <w:ind w:left="2880" w:hanging="360"/>
      </w:pPr>
      <w:rPr>
        <w:rFonts w:ascii="Symbol" w:hAnsi="Symbol" w:hint="default"/>
      </w:rPr>
    </w:lvl>
    <w:lvl w:ilvl="4" w:tplc="DC22AD58" w:tentative="1">
      <w:start w:val="1"/>
      <w:numFmt w:val="bullet"/>
      <w:lvlText w:val="o"/>
      <w:lvlJc w:val="left"/>
      <w:pPr>
        <w:ind w:left="3600" w:hanging="360"/>
      </w:pPr>
      <w:rPr>
        <w:rFonts w:ascii="Courier New" w:hAnsi="Courier New" w:hint="default"/>
      </w:rPr>
    </w:lvl>
    <w:lvl w:ilvl="5" w:tplc="9BA6D230" w:tentative="1">
      <w:start w:val="1"/>
      <w:numFmt w:val="bullet"/>
      <w:lvlText w:val=""/>
      <w:lvlJc w:val="left"/>
      <w:pPr>
        <w:ind w:left="4320" w:hanging="360"/>
      </w:pPr>
      <w:rPr>
        <w:rFonts w:ascii="Wingdings" w:hAnsi="Wingdings" w:hint="default"/>
      </w:rPr>
    </w:lvl>
    <w:lvl w:ilvl="6" w:tplc="2DEAAE02" w:tentative="1">
      <w:start w:val="1"/>
      <w:numFmt w:val="bullet"/>
      <w:lvlText w:val=""/>
      <w:lvlJc w:val="left"/>
      <w:pPr>
        <w:ind w:left="5040" w:hanging="360"/>
      </w:pPr>
      <w:rPr>
        <w:rFonts w:ascii="Symbol" w:hAnsi="Symbol" w:hint="default"/>
      </w:rPr>
    </w:lvl>
    <w:lvl w:ilvl="7" w:tplc="EEE20EA0" w:tentative="1">
      <w:start w:val="1"/>
      <w:numFmt w:val="bullet"/>
      <w:lvlText w:val="o"/>
      <w:lvlJc w:val="left"/>
      <w:pPr>
        <w:ind w:left="5760" w:hanging="360"/>
      </w:pPr>
      <w:rPr>
        <w:rFonts w:ascii="Courier New" w:hAnsi="Courier New" w:hint="default"/>
      </w:rPr>
    </w:lvl>
    <w:lvl w:ilvl="8" w:tplc="6A76A48A" w:tentative="1">
      <w:start w:val="1"/>
      <w:numFmt w:val="bullet"/>
      <w:lvlText w:val=""/>
      <w:lvlJc w:val="left"/>
      <w:pPr>
        <w:ind w:left="6480" w:hanging="360"/>
      </w:pPr>
      <w:rPr>
        <w:rFonts w:ascii="Wingdings" w:hAnsi="Wingdings" w:hint="default"/>
      </w:rPr>
    </w:lvl>
  </w:abstractNum>
  <w:abstractNum w:abstractNumId="33" w15:restartNumberingAfterBreak="0">
    <w:nsid w:val="49DF25B4"/>
    <w:multiLevelType w:val="hybridMultilevel"/>
    <w:tmpl w:val="FD182434"/>
    <w:lvl w:ilvl="0" w:tplc="64DE051C">
      <w:start w:val="1"/>
      <w:numFmt w:val="bullet"/>
      <w:lvlText w:val=""/>
      <w:lvlJc w:val="left"/>
      <w:pPr>
        <w:ind w:left="360" w:hanging="360"/>
      </w:pPr>
      <w:rPr>
        <w:rFonts w:ascii="Wingdings" w:hAnsi="Wingdings" w:hint="default"/>
        <w:color w:val="000000" w:themeColor="text1"/>
      </w:rPr>
    </w:lvl>
    <w:lvl w:ilvl="1" w:tplc="DF3C99EE">
      <w:start w:val="1"/>
      <w:numFmt w:val="bullet"/>
      <w:lvlText w:val="o"/>
      <w:lvlJc w:val="left"/>
      <w:pPr>
        <w:ind w:left="1440" w:hanging="360"/>
      </w:pPr>
      <w:rPr>
        <w:rFonts w:ascii="Courier New" w:hAnsi="Courier New" w:cs="Times New Roman" w:hint="default"/>
      </w:rPr>
    </w:lvl>
    <w:lvl w:ilvl="2" w:tplc="E442505A">
      <w:start w:val="1"/>
      <w:numFmt w:val="bullet"/>
      <w:lvlText w:val=""/>
      <w:lvlJc w:val="left"/>
      <w:pPr>
        <w:ind w:left="2160" w:hanging="360"/>
      </w:pPr>
      <w:rPr>
        <w:rFonts w:ascii="Wingdings" w:hAnsi="Wingdings" w:hint="default"/>
      </w:rPr>
    </w:lvl>
    <w:lvl w:ilvl="3" w:tplc="FE34C244">
      <w:start w:val="1"/>
      <w:numFmt w:val="bullet"/>
      <w:lvlText w:val=""/>
      <w:lvlJc w:val="left"/>
      <w:pPr>
        <w:ind w:left="2880" w:hanging="360"/>
      </w:pPr>
      <w:rPr>
        <w:rFonts w:ascii="Symbol" w:hAnsi="Symbol" w:hint="default"/>
      </w:rPr>
    </w:lvl>
    <w:lvl w:ilvl="4" w:tplc="23A6074C">
      <w:start w:val="1"/>
      <w:numFmt w:val="bullet"/>
      <w:lvlText w:val="o"/>
      <w:lvlJc w:val="left"/>
      <w:pPr>
        <w:ind w:left="3600" w:hanging="360"/>
      </w:pPr>
      <w:rPr>
        <w:rFonts w:ascii="Courier New" w:hAnsi="Courier New" w:cs="Times New Roman" w:hint="default"/>
      </w:rPr>
    </w:lvl>
    <w:lvl w:ilvl="5" w:tplc="5A0007D8">
      <w:start w:val="1"/>
      <w:numFmt w:val="bullet"/>
      <w:lvlText w:val=""/>
      <w:lvlJc w:val="left"/>
      <w:pPr>
        <w:ind w:left="4320" w:hanging="360"/>
      </w:pPr>
      <w:rPr>
        <w:rFonts w:ascii="Wingdings" w:hAnsi="Wingdings" w:hint="default"/>
      </w:rPr>
    </w:lvl>
    <w:lvl w:ilvl="6" w:tplc="5042841C">
      <w:start w:val="1"/>
      <w:numFmt w:val="bullet"/>
      <w:lvlText w:val=""/>
      <w:lvlJc w:val="left"/>
      <w:pPr>
        <w:ind w:left="5040" w:hanging="360"/>
      </w:pPr>
      <w:rPr>
        <w:rFonts w:ascii="Symbol" w:hAnsi="Symbol" w:hint="default"/>
      </w:rPr>
    </w:lvl>
    <w:lvl w:ilvl="7" w:tplc="90CC7336">
      <w:start w:val="1"/>
      <w:numFmt w:val="bullet"/>
      <w:lvlText w:val="o"/>
      <w:lvlJc w:val="left"/>
      <w:pPr>
        <w:ind w:left="5760" w:hanging="360"/>
      </w:pPr>
      <w:rPr>
        <w:rFonts w:ascii="Courier New" w:hAnsi="Courier New" w:cs="Times New Roman" w:hint="default"/>
      </w:rPr>
    </w:lvl>
    <w:lvl w:ilvl="8" w:tplc="5D8AD03C">
      <w:start w:val="1"/>
      <w:numFmt w:val="bullet"/>
      <w:lvlText w:val=""/>
      <w:lvlJc w:val="left"/>
      <w:pPr>
        <w:ind w:left="6480" w:hanging="360"/>
      </w:pPr>
      <w:rPr>
        <w:rFonts w:ascii="Wingdings" w:hAnsi="Wingdings" w:hint="default"/>
      </w:rPr>
    </w:lvl>
  </w:abstractNum>
  <w:abstractNum w:abstractNumId="34" w15:restartNumberingAfterBreak="0">
    <w:nsid w:val="4C0A6F66"/>
    <w:multiLevelType w:val="multilevel"/>
    <w:tmpl w:val="0D34D660"/>
    <w:styleLink w:val="CurrentList2"/>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5" w15:restartNumberingAfterBreak="0">
    <w:nsid w:val="4EE703B8"/>
    <w:multiLevelType w:val="multilevel"/>
    <w:tmpl w:val="1A266F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FB010AF"/>
    <w:multiLevelType w:val="hybridMultilevel"/>
    <w:tmpl w:val="FFFFFFFF"/>
    <w:lvl w:ilvl="0" w:tplc="5262F7C0">
      <w:start w:val="1"/>
      <w:numFmt w:val="bullet"/>
      <w:lvlText w:val="·"/>
      <w:lvlJc w:val="left"/>
      <w:pPr>
        <w:ind w:left="720" w:hanging="360"/>
      </w:pPr>
      <w:rPr>
        <w:rFonts w:ascii="Symbol" w:hAnsi="Symbol" w:hint="default"/>
      </w:rPr>
    </w:lvl>
    <w:lvl w:ilvl="1" w:tplc="2E76B178">
      <w:start w:val="1"/>
      <w:numFmt w:val="bullet"/>
      <w:lvlText w:val="o"/>
      <w:lvlJc w:val="left"/>
      <w:pPr>
        <w:ind w:left="1440" w:hanging="360"/>
      </w:pPr>
      <w:rPr>
        <w:rFonts w:ascii="Courier New" w:hAnsi="Courier New" w:hint="default"/>
      </w:rPr>
    </w:lvl>
    <w:lvl w:ilvl="2" w:tplc="DE1ED5B8">
      <w:start w:val="1"/>
      <w:numFmt w:val="bullet"/>
      <w:lvlText w:val=""/>
      <w:lvlJc w:val="left"/>
      <w:pPr>
        <w:ind w:left="2160" w:hanging="360"/>
      </w:pPr>
      <w:rPr>
        <w:rFonts w:ascii="Wingdings" w:hAnsi="Wingdings" w:hint="default"/>
      </w:rPr>
    </w:lvl>
    <w:lvl w:ilvl="3" w:tplc="83BA18C4">
      <w:start w:val="1"/>
      <w:numFmt w:val="bullet"/>
      <w:lvlText w:val=""/>
      <w:lvlJc w:val="left"/>
      <w:pPr>
        <w:ind w:left="2880" w:hanging="360"/>
      </w:pPr>
      <w:rPr>
        <w:rFonts w:ascii="Symbol" w:hAnsi="Symbol" w:hint="default"/>
      </w:rPr>
    </w:lvl>
    <w:lvl w:ilvl="4" w:tplc="63CE578A">
      <w:start w:val="1"/>
      <w:numFmt w:val="bullet"/>
      <w:lvlText w:val="o"/>
      <w:lvlJc w:val="left"/>
      <w:pPr>
        <w:ind w:left="3600" w:hanging="360"/>
      </w:pPr>
      <w:rPr>
        <w:rFonts w:ascii="Courier New" w:hAnsi="Courier New" w:hint="default"/>
      </w:rPr>
    </w:lvl>
    <w:lvl w:ilvl="5" w:tplc="9F806EF8">
      <w:start w:val="1"/>
      <w:numFmt w:val="bullet"/>
      <w:lvlText w:val=""/>
      <w:lvlJc w:val="left"/>
      <w:pPr>
        <w:ind w:left="4320" w:hanging="360"/>
      </w:pPr>
      <w:rPr>
        <w:rFonts w:ascii="Wingdings" w:hAnsi="Wingdings" w:hint="default"/>
      </w:rPr>
    </w:lvl>
    <w:lvl w:ilvl="6" w:tplc="91645768">
      <w:start w:val="1"/>
      <w:numFmt w:val="bullet"/>
      <w:lvlText w:val=""/>
      <w:lvlJc w:val="left"/>
      <w:pPr>
        <w:ind w:left="5040" w:hanging="360"/>
      </w:pPr>
      <w:rPr>
        <w:rFonts w:ascii="Symbol" w:hAnsi="Symbol" w:hint="default"/>
      </w:rPr>
    </w:lvl>
    <w:lvl w:ilvl="7" w:tplc="ADA4E890">
      <w:start w:val="1"/>
      <w:numFmt w:val="bullet"/>
      <w:lvlText w:val="o"/>
      <w:lvlJc w:val="left"/>
      <w:pPr>
        <w:ind w:left="5760" w:hanging="360"/>
      </w:pPr>
      <w:rPr>
        <w:rFonts w:ascii="Courier New" w:hAnsi="Courier New" w:hint="default"/>
      </w:rPr>
    </w:lvl>
    <w:lvl w:ilvl="8" w:tplc="7826D028">
      <w:start w:val="1"/>
      <w:numFmt w:val="bullet"/>
      <w:lvlText w:val=""/>
      <w:lvlJc w:val="left"/>
      <w:pPr>
        <w:ind w:left="6480" w:hanging="360"/>
      </w:pPr>
      <w:rPr>
        <w:rFonts w:ascii="Wingdings" w:hAnsi="Wingdings" w:hint="default"/>
      </w:rPr>
    </w:lvl>
  </w:abstractNum>
  <w:abstractNum w:abstractNumId="37" w15:restartNumberingAfterBreak="0">
    <w:nsid w:val="50976A1B"/>
    <w:multiLevelType w:val="hybridMultilevel"/>
    <w:tmpl w:val="DD9AF67C"/>
    <w:lvl w:ilvl="0" w:tplc="A8EC0840">
      <w:start w:val="6"/>
      <w:numFmt w:val="bullet"/>
      <w:lvlText w:val="-"/>
      <w:lvlJc w:val="left"/>
      <w:pPr>
        <w:ind w:left="720" w:hanging="360"/>
      </w:pPr>
      <w:rPr>
        <w:rFonts w:ascii="Verdana" w:hAnsi="Verdana" w:hint="default"/>
      </w:rPr>
    </w:lvl>
    <w:lvl w:ilvl="1" w:tplc="008C6388" w:tentative="1">
      <w:start w:val="1"/>
      <w:numFmt w:val="bullet"/>
      <w:lvlText w:val="o"/>
      <w:lvlJc w:val="left"/>
      <w:pPr>
        <w:ind w:left="1440" w:hanging="360"/>
      </w:pPr>
      <w:rPr>
        <w:rFonts w:ascii="Courier New" w:hAnsi="Courier New" w:hint="default"/>
      </w:rPr>
    </w:lvl>
    <w:lvl w:ilvl="2" w:tplc="EFF4F41C" w:tentative="1">
      <w:start w:val="1"/>
      <w:numFmt w:val="bullet"/>
      <w:lvlText w:val=""/>
      <w:lvlJc w:val="left"/>
      <w:pPr>
        <w:ind w:left="2160" w:hanging="360"/>
      </w:pPr>
      <w:rPr>
        <w:rFonts w:ascii="Wingdings" w:hAnsi="Wingdings" w:hint="default"/>
      </w:rPr>
    </w:lvl>
    <w:lvl w:ilvl="3" w:tplc="82EADF8C" w:tentative="1">
      <w:start w:val="1"/>
      <w:numFmt w:val="bullet"/>
      <w:lvlText w:val=""/>
      <w:lvlJc w:val="left"/>
      <w:pPr>
        <w:ind w:left="2880" w:hanging="360"/>
      </w:pPr>
      <w:rPr>
        <w:rFonts w:ascii="Symbol" w:hAnsi="Symbol" w:hint="default"/>
      </w:rPr>
    </w:lvl>
    <w:lvl w:ilvl="4" w:tplc="A8DA6806" w:tentative="1">
      <w:start w:val="1"/>
      <w:numFmt w:val="bullet"/>
      <w:lvlText w:val="o"/>
      <w:lvlJc w:val="left"/>
      <w:pPr>
        <w:ind w:left="3600" w:hanging="360"/>
      </w:pPr>
      <w:rPr>
        <w:rFonts w:ascii="Courier New" w:hAnsi="Courier New" w:hint="default"/>
      </w:rPr>
    </w:lvl>
    <w:lvl w:ilvl="5" w:tplc="0E261500" w:tentative="1">
      <w:start w:val="1"/>
      <w:numFmt w:val="bullet"/>
      <w:lvlText w:val=""/>
      <w:lvlJc w:val="left"/>
      <w:pPr>
        <w:ind w:left="4320" w:hanging="360"/>
      </w:pPr>
      <w:rPr>
        <w:rFonts w:ascii="Wingdings" w:hAnsi="Wingdings" w:hint="default"/>
      </w:rPr>
    </w:lvl>
    <w:lvl w:ilvl="6" w:tplc="DF7E71B4" w:tentative="1">
      <w:start w:val="1"/>
      <w:numFmt w:val="bullet"/>
      <w:lvlText w:val=""/>
      <w:lvlJc w:val="left"/>
      <w:pPr>
        <w:ind w:left="5040" w:hanging="360"/>
      </w:pPr>
      <w:rPr>
        <w:rFonts w:ascii="Symbol" w:hAnsi="Symbol" w:hint="default"/>
      </w:rPr>
    </w:lvl>
    <w:lvl w:ilvl="7" w:tplc="A16AEC5C" w:tentative="1">
      <w:start w:val="1"/>
      <w:numFmt w:val="bullet"/>
      <w:lvlText w:val="o"/>
      <w:lvlJc w:val="left"/>
      <w:pPr>
        <w:ind w:left="5760" w:hanging="360"/>
      </w:pPr>
      <w:rPr>
        <w:rFonts w:ascii="Courier New" w:hAnsi="Courier New" w:hint="default"/>
      </w:rPr>
    </w:lvl>
    <w:lvl w:ilvl="8" w:tplc="1BB67AF0" w:tentative="1">
      <w:start w:val="1"/>
      <w:numFmt w:val="bullet"/>
      <w:lvlText w:val=""/>
      <w:lvlJc w:val="left"/>
      <w:pPr>
        <w:ind w:left="6480" w:hanging="360"/>
      </w:pPr>
      <w:rPr>
        <w:rFonts w:ascii="Wingdings" w:hAnsi="Wingdings" w:hint="default"/>
      </w:rPr>
    </w:lvl>
  </w:abstractNum>
  <w:abstractNum w:abstractNumId="38" w15:restartNumberingAfterBreak="0">
    <w:nsid w:val="53C7503E"/>
    <w:multiLevelType w:val="hybridMultilevel"/>
    <w:tmpl w:val="7A4A0B62"/>
    <w:lvl w:ilvl="0" w:tplc="81E82706">
      <w:start w:val="6"/>
      <w:numFmt w:val="bullet"/>
      <w:lvlText w:val="-"/>
      <w:lvlJc w:val="left"/>
      <w:pPr>
        <w:ind w:left="720" w:hanging="360"/>
      </w:pPr>
      <w:rPr>
        <w:rFonts w:ascii="Verdana" w:hAnsi="Verdana" w:hint="default"/>
      </w:rPr>
    </w:lvl>
    <w:lvl w:ilvl="1" w:tplc="640A29EE">
      <w:start w:val="1"/>
      <w:numFmt w:val="bullet"/>
      <w:lvlText w:val="o"/>
      <w:lvlJc w:val="left"/>
      <w:pPr>
        <w:ind w:left="1440" w:hanging="360"/>
      </w:pPr>
      <w:rPr>
        <w:rFonts w:ascii="Courier New" w:hAnsi="Courier New" w:hint="default"/>
      </w:rPr>
    </w:lvl>
    <w:lvl w:ilvl="2" w:tplc="E250A490" w:tentative="1">
      <w:start w:val="1"/>
      <w:numFmt w:val="bullet"/>
      <w:lvlText w:val=""/>
      <w:lvlJc w:val="left"/>
      <w:pPr>
        <w:ind w:left="2160" w:hanging="360"/>
      </w:pPr>
      <w:rPr>
        <w:rFonts w:ascii="Wingdings" w:hAnsi="Wingdings" w:hint="default"/>
      </w:rPr>
    </w:lvl>
    <w:lvl w:ilvl="3" w:tplc="D9D8ACD6" w:tentative="1">
      <w:start w:val="1"/>
      <w:numFmt w:val="bullet"/>
      <w:lvlText w:val=""/>
      <w:lvlJc w:val="left"/>
      <w:pPr>
        <w:ind w:left="2880" w:hanging="360"/>
      </w:pPr>
      <w:rPr>
        <w:rFonts w:ascii="Symbol" w:hAnsi="Symbol" w:hint="default"/>
      </w:rPr>
    </w:lvl>
    <w:lvl w:ilvl="4" w:tplc="2B629EB4" w:tentative="1">
      <w:start w:val="1"/>
      <w:numFmt w:val="bullet"/>
      <w:lvlText w:val="o"/>
      <w:lvlJc w:val="left"/>
      <w:pPr>
        <w:ind w:left="3600" w:hanging="360"/>
      </w:pPr>
      <w:rPr>
        <w:rFonts w:ascii="Courier New" w:hAnsi="Courier New" w:hint="default"/>
      </w:rPr>
    </w:lvl>
    <w:lvl w:ilvl="5" w:tplc="01D0F37E" w:tentative="1">
      <w:start w:val="1"/>
      <w:numFmt w:val="bullet"/>
      <w:lvlText w:val=""/>
      <w:lvlJc w:val="left"/>
      <w:pPr>
        <w:ind w:left="4320" w:hanging="360"/>
      </w:pPr>
      <w:rPr>
        <w:rFonts w:ascii="Wingdings" w:hAnsi="Wingdings" w:hint="default"/>
      </w:rPr>
    </w:lvl>
    <w:lvl w:ilvl="6" w:tplc="BEB600EC" w:tentative="1">
      <w:start w:val="1"/>
      <w:numFmt w:val="bullet"/>
      <w:lvlText w:val=""/>
      <w:lvlJc w:val="left"/>
      <w:pPr>
        <w:ind w:left="5040" w:hanging="360"/>
      </w:pPr>
      <w:rPr>
        <w:rFonts w:ascii="Symbol" w:hAnsi="Symbol" w:hint="default"/>
      </w:rPr>
    </w:lvl>
    <w:lvl w:ilvl="7" w:tplc="BBFC49E4" w:tentative="1">
      <w:start w:val="1"/>
      <w:numFmt w:val="bullet"/>
      <w:lvlText w:val="o"/>
      <w:lvlJc w:val="left"/>
      <w:pPr>
        <w:ind w:left="5760" w:hanging="360"/>
      </w:pPr>
      <w:rPr>
        <w:rFonts w:ascii="Courier New" w:hAnsi="Courier New" w:hint="default"/>
      </w:rPr>
    </w:lvl>
    <w:lvl w:ilvl="8" w:tplc="2BC48A72" w:tentative="1">
      <w:start w:val="1"/>
      <w:numFmt w:val="bullet"/>
      <w:lvlText w:val=""/>
      <w:lvlJc w:val="left"/>
      <w:pPr>
        <w:ind w:left="6480" w:hanging="360"/>
      </w:pPr>
      <w:rPr>
        <w:rFonts w:ascii="Wingdings" w:hAnsi="Wingdings" w:hint="default"/>
      </w:rPr>
    </w:lvl>
  </w:abstractNum>
  <w:abstractNum w:abstractNumId="39" w15:restartNumberingAfterBreak="0">
    <w:nsid w:val="53DE3F84"/>
    <w:multiLevelType w:val="hybridMultilevel"/>
    <w:tmpl w:val="CAD8711C"/>
    <w:lvl w:ilvl="0" w:tplc="D48CA50C">
      <w:start w:val="6"/>
      <w:numFmt w:val="bullet"/>
      <w:lvlText w:val="-"/>
      <w:lvlJc w:val="left"/>
      <w:pPr>
        <w:ind w:left="795" w:hanging="360"/>
      </w:pPr>
      <w:rPr>
        <w:rFonts w:ascii="Verdana" w:hAnsi="Verdana" w:hint="default"/>
      </w:rPr>
    </w:lvl>
    <w:lvl w:ilvl="1" w:tplc="6E82E018" w:tentative="1">
      <w:start w:val="1"/>
      <w:numFmt w:val="bullet"/>
      <w:lvlText w:val="o"/>
      <w:lvlJc w:val="left"/>
      <w:pPr>
        <w:ind w:left="1515" w:hanging="360"/>
      </w:pPr>
      <w:rPr>
        <w:rFonts w:ascii="Courier New" w:hAnsi="Courier New" w:hint="default"/>
      </w:rPr>
    </w:lvl>
    <w:lvl w:ilvl="2" w:tplc="915E37B2" w:tentative="1">
      <w:start w:val="1"/>
      <w:numFmt w:val="bullet"/>
      <w:lvlText w:val=""/>
      <w:lvlJc w:val="left"/>
      <w:pPr>
        <w:ind w:left="2235" w:hanging="360"/>
      </w:pPr>
      <w:rPr>
        <w:rFonts w:ascii="Wingdings" w:hAnsi="Wingdings" w:hint="default"/>
      </w:rPr>
    </w:lvl>
    <w:lvl w:ilvl="3" w:tplc="0E007DC0" w:tentative="1">
      <w:start w:val="1"/>
      <w:numFmt w:val="bullet"/>
      <w:lvlText w:val=""/>
      <w:lvlJc w:val="left"/>
      <w:pPr>
        <w:ind w:left="2955" w:hanging="360"/>
      </w:pPr>
      <w:rPr>
        <w:rFonts w:ascii="Symbol" w:hAnsi="Symbol" w:hint="default"/>
      </w:rPr>
    </w:lvl>
    <w:lvl w:ilvl="4" w:tplc="A434F3EA" w:tentative="1">
      <w:start w:val="1"/>
      <w:numFmt w:val="bullet"/>
      <w:lvlText w:val="o"/>
      <w:lvlJc w:val="left"/>
      <w:pPr>
        <w:ind w:left="3675" w:hanging="360"/>
      </w:pPr>
      <w:rPr>
        <w:rFonts w:ascii="Courier New" w:hAnsi="Courier New" w:hint="default"/>
      </w:rPr>
    </w:lvl>
    <w:lvl w:ilvl="5" w:tplc="14DC8450" w:tentative="1">
      <w:start w:val="1"/>
      <w:numFmt w:val="bullet"/>
      <w:lvlText w:val=""/>
      <w:lvlJc w:val="left"/>
      <w:pPr>
        <w:ind w:left="4395" w:hanging="360"/>
      </w:pPr>
      <w:rPr>
        <w:rFonts w:ascii="Wingdings" w:hAnsi="Wingdings" w:hint="default"/>
      </w:rPr>
    </w:lvl>
    <w:lvl w:ilvl="6" w:tplc="8F7AA7FA" w:tentative="1">
      <w:start w:val="1"/>
      <w:numFmt w:val="bullet"/>
      <w:lvlText w:val=""/>
      <w:lvlJc w:val="left"/>
      <w:pPr>
        <w:ind w:left="5115" w:hanging="360"/>
      </w:pPr>
      <w:rPr>
        <w:rFonts w:ascii="Symbol" w:hAnsi="Symbol" w:hint="default"/>
      </w:rPr>
    </w:lvl>
    <w:lvl w:ilvl="7" w:tplc="CC9C0820" w:tentative="1">
      <w:start w:val="1"/>
      <w:numFmt w:val="bullet"/>
      <w:lvlText w:val="o"/>
      <w:lvlJc w:val="left"/>
      <w:pPr>
        <w:ind w:left="5835" w:hanging="360"/>
      </w:pPr>
      <w:rPr>
        <w:rFonts w:ascii="Courier New" w:hAnsi="Courier New" w:hint="default"/>
      </w:rPr>
    </w:lvl>
    <w:lvl w:ilvl="8" w:tplc="17E4E812" w:tentative="1">
      <w:start w:val="1"/>
      <w:numFmt w:val="bullet"/>
      <w:lvlText w:val=""/>
      <w:lvlJc w:val="left"/>
      <w:pPr>
        <w:ind w:left="6555" w:hanging="360"/>
      </w:pPr>
      <w:rPr>
        <w:rFonts w:ascii="Wingdings" w:hAnsi="Wingdings" w:hint="default"/>
      </w:rPr>
    </w:lvl>
  </w:abstractNum>
  <w:abstractNum w:abstractNumId="40" w15:restartNumberingAfterBreak="0">
    <w:nsid w:val="556A0055"/>
    <w:multiLevelType w:val="hybridMultilevel"/>
    <w:tmpl w:val="5AD29D32"/>
    <w:lvl w:ilvl="0" w:tplc="D0CCCEA4">
      <w:start w:val="6"/>
      <w:numFmt w:val="bullet"/>
      <w:lvlText w:val="-"/>
      <w:lvlJc w:val="left"/>
      <w:pPr>
        <w:ind w:left="720" w:hanging="360"/>
      </w:pPr>
      <w:rPr>
        <w:rFonts w:ascii="Verdana" w:hAnsi="Verdana" w:hint="default"/>
      </w:rPr>
    </w:lvl>
    <w:lvl w:ilvl="1" w:tplc="1258FD24" w:tentative="1">
      <w:start w:val="1"/>
      <w:numFmt w:val="bullet"/>
      <w:lvlText w:val="o"/>
      <w:lvlJc w:val="left"/>
      <w:pPr>
        <w:ind w:left="1440" w:hanging="360"/>
      </w:pPr>
      <w:rPr>
        <w:rFonts w:ascii="Courier New" w:hAnsi="Courier New" w:hint="default"/>
      </w:rPr>
    </w:lvl>
    <w:lvl w:ilvl="2" w:tplc="D1B2450E" w:tentative="1">
      <w:start w:val="1"/>
      <w:numFmt w:val="bullet"/>
      <w:lvlText w:val=""/>
      <w:lvlJc w:val="left"/>
      <w:pPr>
        <w:ind w:left="2160" w:hanging="360"/>
      </w:pPr>
      <w:rPr>
        <w:rFonts w:ascii="Wingdings" w:hAnsi="Wingdings" w:hint="default"/>
      </w:rPr>
    </w:lvl>
    <w:lvl w:ilvl="3" w:tplc="885E1B26" w:tentative="1">
      <w:start w:val="1"/>
      <w:numFmt w:val="bullet"/>
      <w:lvlText w:val=""/>
      <w:lvlJc w:val="left"/>
      <w:pPr>
        <w:ind w:left="2880" w:hanging="360"/>
      </w:pPr>
      <w:rPr>
        <w:rFonts w:ascii="Symbol" w:hAnsi="Symbol" w:hint="default"/>
      </w:rPr>
    </w:lvl>
    <w:lvl w:ilvl="4" w:tplc="C0D072A6" w:tentative="1">
      <w:start w:val="1"/>
      <w:numFmt w:val="bullet"/>
      <w:lvlText w:val="o"/>
      <w:lvlJc w:val="left"/>
      <w:pPr>
        <w:ind w:left="3600" w:hanging="360"/>
      </w:pPr>
      <w:rPr>
        <w:rFonts w:ascii="Courier New" w:hAnsi="Courier New" w:hint="default"/>
      </w:rPr>
    </w:lvl>
    <w:lvl w:ilvl="5" w:tplc="AEBC040C" w:tentative="1">
      <w:start w:val="1"/>
      <w:numFmt w:val="bullet"/>
      <w:lvlText w:val=""/>
      <w:lvlJc w:val="left"/>
      <w:pPr>
        <w:ind w:left="4320" w:hanging="360"/>
      </w:pPr>
      <w:rPr>
        <w:rFonts w:ascii="Wingdings" w:hAnsi="Wingdings" w:hint="default"/>
      </w:rPr>
    </w:lvl>
    <w:lvl w:ilvl="6" w:tplc="830AA062" w:tentative="1">
      <w:start w:val="1"/>
      <w:numFmt w:val="bullet"/>
      <w:lvlText w:val=""/>
      <w:lvlJc w:val="left"/>
      <w:pPr>
        <w:ind w:left="5040" w:hanging="360"/>
      </w:pPr>
      <w:rPr>
        <w:rFonts w:ascii="Symbol" w:hAnsi="Symbol" w:hint="default"/>
      </w:rPr>
    </w:lvl>
    <w:lvl w:ilvl="7" w:tplc="3F843AD6" w:tentative="1">
      <w:start w:val="1"/>
      <w:numFmt w:val="bullet"/>
      <w:lvlText w:val="o"/>
      <w:lvlJc w:val="left"/>
      <w:pPr>
        <w:ind w:left="5760" w:hanging="360"/>
      </w:pPr>
      <w:rPr>
        <w:rFonts w:ascii="Courier New" w:hAnsi="Courier New" w:hint="default"/>
      </w:rPr>
    </w:lvl>
    <w:lvl w:ilvl="8" w:tplc="7E8052E2" w:tentative="1">
      <w:start w:val="1"/>
      <w:numFmt w:val="bullet"/>
      <w:lvlText w:val=""/>
      <w:lvlJc w:val="left"/>
      <w:pPr>
        <w:ind w:left="6480" w:hanging="360"/>
      </w:pPr>
      <w:rPr>
        <w:rFonts w:ascii="Wingdings" w:hAnsi="Wingdings" w:hint="default"/>
      </w:rPr>
    </w:lvl>
  </w:abstractNum>
  <w:abstractNum w:abstractNumId="41" w15:restartNumberingAfterBreak="0">
    <w:nsid w:val="578A07E0"/>
    <w:multiLevelType w:val="hybridMultilevel"/>
    <w:tmpl w:val="8AB2603A"/>
    <w:lvl w:ilvl="0" w:tplc="A6FA6B7A">
      <w:start w:val="1"/>
      <w:numFmt w:val="bullet"/>
      <w:lvlText w:val=""/>
      <w:lvlJc w:val="left"/>
      <w:pPr>
        <w:ind w:left="643" w:hanging="360"/>
      </w:pPr>
      <w:rPr>
        <w:rFonts w:ascii="Symbol" w:hAnsi="Symbol" w:hint="default"/>
      </w:rPr>
    </w:lvl>
    <w:lvl w:ilvl="1" w:tplc="9C308966" w:tentative="1">
      <w:start w:val="1"/>
      <w:numFmt w:val="bullet"/>
      <w:lvlText w:val="o"/>
      <w:lvlJc w:val="left"/>
      <w:pPr>
        <w:ind w:left="1363" w:hanging="360"/>
      </w:pPr>
      <w:rPr>
        <w:rFonts w:ascii="Courier New" w:hAnsi="Courier New" w:hint="default"/>
      </w:rPr>
    </w:lvl>
    <w:lvl w:ilvl="2" w:tplc="791A3B3C" w:tentative="1">
      <w:start w:val="1"/>
      <w:numFmt w:val="bullet"/>
      <w:lvlText w:val=""/>
      <w:lvlJc w:val="left"/>
      <w:pPr>
        <w:ind w:left="2083" w:hanging="360"/>
      </w:pPr>
      <w:rPr>
        <w:rFonts w:ascii="Wingdings" w:hAnsi="Wingdings" w:hint="default"/>
      </w:rPr>
    </w:lvl>
    <w:lvl w:ilvl="3" w:tplc="D926474C" w:tentative="1">
      <w:start w:val="1"/>
      <w:numFmt w:val="bullet"/>
      <w:lvlText w:val=""/>
      <w:lvlJc w:val="left"/>
      <w:pPr>
        <w:ind w:left="2803" w:hanging="360"/>
      </w:pPr>
      <w:rPr>
        <w:rFonts w:ascii="Symbol" w:hAnsi="Symbol" w:hint="default"/>
      </w:rPr>
    </w:lvl>
    <w:lvl w:ilvl="4" w:tplc="B644F7AC" w:tentative="1">
      <w:start w:val="1"/>
      <w:numFmt w:val="bullet"/>
      <w:lvlText w:val="o"/>
      <w:lvlJc w:val="left"/>
      <w:pPr>
        <w:ind w:left="3523" w:hanging="360"/>
      </w:pPr>
      <w:rPr>
        <w:rFonts w:ascii="Courier New" w:hAnsi="Courier New" w:hint="default"/>
      </w:rPr>
    </w:lvl>
    <w:lvl w:ilvl="5" w:tplc="468E48B4" w:tentative="1">
      <w:start w:val="1"/>
      <w:numFmt w:val="bullet"/>
      <w:lvlText w:val=""/>
      <w:lvlJc w:val="left"/>
      <w:pPr>
        <w:ind w:left="4243" w:hanging="360"/>
      </w:pPr>
      <w:rPr>
        <w:rFonts w:ascii="Wingdings" w:hAnsi="Wingdings" w:hint="default"/>
      </w:rPr>
    </w:lvl>
    <w:lvl w:ilvl="6" w:tplc="A888DFE8" w:tentative="1">
      <w:start w:val="1"/>
      <w:numFmt w:val="bullet"/>
      <w:lvlText w:val=""/>
      <w:lvlJc w:val="left"/>
      <w:pPr>
        <w:ind w:left="4963" w:hanging="360"/>
      </w:pPr>
      <w:rPr>
        <w:rFonts w:ascii="Symbol" w:hAnsi="Symbol" w:hint="default"/>
      </w:rPr>
    </w:lvl>
    <w:lvl w:ilvl="7" w:tplc="86AE28C8" w:tentative="1">
      <w:start w:val="1"/>
      <w:numFmt w:val="bullet"/>
      <w:lvlText w:val="o"/>
      <w:lvlJc w:val="left"/>
      <w:pPr>
        <w:ind w:left="5683" w:hanging="360"/>
      </w:pPr>
      <w:rPr>
        <w:rFonts w:ascii="Courier New" w:hAnsi="Courier New" w:hint="default"/>
      </w:rPr>
    </w:lvl>
    <w:lvl w:ilvl="8" w:tplc="023C33E8" w:tentative="1">
      <w:start w:val="1"/>
      <w:numFmt w:val="bullet"/>
      <w:lvlText w:val=""/>
      <w:lvlJc w:val="left"/>
      <w:pPr>
        <w:ind w:left="6403" w:hanging="360"/>
      </w:pPr>
      <w:rPr>
        <w:rFonts w:ascii="Wingdings" w:hAnsi="Wingdings" w:hint="default"/>
      </w:rPr>
    </w:lvl>
  </w:abstractNum>
  <w:abstractNum w:abstractNumId="42" w15:restartNumberingAfterBreak="0">
    <w:nsid w:val="5B616099"/>
    <w:multiLevelType w:val="hybridMultilevel"/>
    <w:tmpl w:val="CED2E14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5BF2164E"/>
    <w:multiLevelType w:val="hybridMultilevel"/>
    <w:tmpl w:val="D58CFBFA"/>
    <w:lvl w:ilvl="0" w:tplc="464080C4">
      <w:start w:val="6"/>
      <w:numFmt w:val="bullet"/>
      <w:lvlText w:val="-"/>
      <w:lvlJc w:val="left"/>
      <w:pPr>
        <w:ind w:left="720" w:hanging="360"/>
      </w:pPr>
      <w:rPr>
        <w:rFonts w:ascii="Verdana" w:hAnsi="Verdana" w:hint="default"/>
      </w:rPr>
    </w:lvl>
    <w:lvl w:ilvl="1" w:tplc="60F2A258" w:tentative="1">
      <w:start w:val="1"/>
      <w:numFmt w:val="bullet"/>
      <w:lvlText w:val="o"/>
      <w:lvlJc w:val="left"/>
      <w:pPr>
        <w:ind w:left="1440" w:hanging="360"/>
      </w:pPr>
      <w:rPr>
        <w:rFonts w:ascii="Courier New" w:hAnsi="Courier New" w:hint="default"/>
      </w:rPr>
    </w:lvl>
    <w:lvl w:ilvl="2" w:tplc="8EA252B2" w:tentative="1">
      <w:start w:val="1"/>
      <w:numFmt w:val="bullet"/>
      <w:lvlText w:val=""/>
      <w:lvlJc w:val="left"/>
      <w:pPr>
        <w:ind w:left="2160" w:hanging="360"/>
      </w:pPr>
      <w:rPr>
        <w:rFonts w:ascii="Wingdings" w:hAnsi="Wingdings" w:hint="default"/>
      </w:rPr>
    </w:lvl>
    <w:lvl w:ilvl="3" w:tplc="CEE6F2D2" w:tentative="1">
      <w:start w:val="1"/>
      <w:numFmt w:val="bullet"/>
      <w:lvlText w:val=""/>
      <w:lvlJc w:val="left"/>
      <w:pPr>
        <w:ind w:left="2880" w:hanging="360"/>
      </w:pPr>
      <w:rPr>
        <w:rFonts w:ascii="Symbol" w:hAnsi="Symbol" w:hint="default"/>
      </w:rPr>
    </w:lvl>
    <w:lvl w:ilvl="4" w:tplc="275A2768" w:tentative="1">
      <w:start w:val="1"/>
      <w:numFmt w:val="bullet"/>
      <w:lvlText w:val="o"/>
      <w:lvlJc w:val="left"/>
      <w:pPr>
        <w:ind w:left="3600" w:hanging="360"/>
      </w:pPr>
      <w:rPr>
        <w:rFonts w:ascii="Courier New" w:hAnsi="Courier New" w:hint="default"/>
      </w:rPr>
    </w:lvl>
    <w:lvl w:ilvl="5" w:tplc="11400912" w:tentative="1">
      <w:start w:val="1"/>
      <w:numFmt w:val="bullet"/>
      <w:lvlText w:val=""/>
      <w:lvlJc w:val="left"/>
      <w:pPr>
        <w:ind w:left="4320" w:hanging="360"/>
      </w:pPr>
      <w:rPr>
        <w:rFonts w:ascii="Wingdings" w:hAnsi="Wingdings" w:hint="default"/>
      </w:rPr>
    </w:lvl>
    <w:lvl w:ilvl="6" w:tplc="3AE01614" w:tentative="1">
      <w:start w:val="1"/>
      <w:numFmt w:val="bullet"/>
      <w:lvlText w:val=""/>
      <w:lvlJc w:val="left"/>
      <w:pPr>
        <w:ind w:left="5040" w:hanging="360"/>
      </w:pPr>
      <w:rPr>
        <w:rFonts w:ascii="Symbol" w:hAnsi="Symbol" w:hint="default"/>
      </w:rPr>
    </w:lvl>
    <w:lvl w:ilvl="7" w:tplc="49801546" w:tentative="1">
      <w:start w:val="1"/>
      <w:numFmt w:val="bullet"/>
      <w:lvlText w:val="o"/>
      <w:lvlJc w:val="left"/>
      <w:pPr>
        <w:ind w:left="5760" w:hanging="360"/>
      </w:pPr>
      <w:rPr>
        <w:rFonts w:ascii="Courier New" w:hAnsi="Courier New" w:hint="default"/>
      </w:rPr>
    </w:lvl>
    <w:lvl w:ilvl="8" w:tplc="7BB43814" w:tentative="1">
      <w:start w:val="1"/>
      <w:numFmt w:val="bullet"/>
      <w:lvlText w:val=""/>
      <w:lvlJc w:val="left"/>
      <w:pPr>
        <w:ind w:left="6480" w:hanging="360"/>
      </w:pPr>
      <w:rPr>
        <w:rFonts w:ascii="Wingdings" w:hAnsi="Wingdings" w:hint="default"/>
      </w:rPr>
    </w:lvl>
  </w:abstractNum>
  <w:abstractNum w:abstractNumId="44" w15:restartNumberingAfterBreak="0">
    <w:nsid w:val="5DF6777E"/>
    <w:multiLevelType w:val="hybridMultilevel"/>
    <w:tmpl w:val="CCEE3ACC"/>
    <w:lvl w:ilvl="0" w:tplc="012E8FC4">
      <w:start w:val="1"/>
      <w:numFmt w:val="bullet"/>
      <w:lvlText w:val=""/>
      <w:lvlJc w:val="left"/>
      <w:pPr>
        <w:ind w:left="360" w:hanging="360"/>
      </w:pPr>
      <w:rPr>
        <w:rFonts w:ascii="Symbol" w:hAnsi="Symbol" w:hint="default"/>
      </w:rPr>
    </w:lvl>
    <w:lvl w:ilvl="1" w:tplc="DB06260E">
      <w:start w:val="1"/>
      <w:numFmt w:val="bullet"/>
      <w:lvlText w:val="o"/>
      <w:lvlJc w:val="left"/>
      <w:pPr>
        <w:ind w:left="1080" w:hanging="360"/>
      </w:pPr>
      <w:rPr>
        <w:rFonts w:ascii="Courier New" w:hAnsi="Courier New" w:hint="default"/>
      </w:rPr>
    </w:lvl>
    <w:lvl w:ilvl="2" w:tplc="3E5A96CC">
      <w:start w:val="1"/>
      <w:numFmt w:val="bullet"/>
      <w:lvlText w:val=""/>
      <w:lvlJc w:val="left"/>
      <w:pPr>
        <w:ind w:left="1800" w:hanging="360"/>
      </w:pPr>
      <w:rPr>
        <w:rFonts w:ascii="Wingdings" w:hAnsi="Wingdings" w:hint="default"/>
      </w:rPr>
    </w:lvl>
    <w:lvl w:ilvl="3" w:tplc="9E48DF8A">
      <w:start w:val="1"/>
      <w:numFmt w:val="bullet"/>
      <w:lvlText w:val=""/>
      <w:lvlJc w:val="left"/>
      <w:pPr>
        <w:ind w:left="2520" w:hanging="360"/>
      </w:pPr>
      <w:rPr>
        <w:rFonts w:ascii="Symbol" w:hAnsi="Symbol" w:hint="default"/>
      </w:rPr>
    </w:lvl>
    <w:lvl w:ilvl="4" w:tplc="3322F65E">
      <w:start w:val="1"/>
      <w:numFmt w:val="bullet"/>
      <w:lvlText w:val="o"/>
      <w:lvlJc w:val="left"/>
      <w:pPr>
        <w:ind w:left="3240" w:hanging="360"/>
      </w:pPr>
      <w:rPr>
        <w:rFonts w:ascii="Courier New" w:hAnsi="Courier New" w:hint="default"/>
      </w:rPr>
    </w:lvl>
    <w:lvl w:ilvl="5" w:tplc="36801CA6">
      <w:start w:val="1"/>
      <w:numFmt w:val="bullet"/>
      <w:lvlText w:val=""/>
      <w:lvlJc w:val="left"/>
      <w:pPr>
        <w:ind w:left="3960" w:hanging="360"/>
      </w:pPr>
      <w:rPr>
        <w:rFonts w:ascii="Wingdings" w:hAnsi="Wingdings" w:hint="default"/>
      </w:rPr>
    </w:lvl>
    <w:lvl w:ilvl="6" w:tplc="959ACCB2">
      <w:start w:val="1"/>
      <w:numFmt w:val="bullet"/>
      <w:lvlText w:val=""/>
      <w:lvlJc w:val="left"/>
      <w:pPr>
        <w:ind w:left="4680" w:hanging="360"/>
      </w:pPr>
      <w:rPr>
        <w:rFonts w:ascii="Symbol" w:hAnsi="Symbol" w:hint="default"/>
      </w:rPr>
    </w:lvl>
    <w:lvl w:ilvl="7" w:tplc="451EF152">
      <w:start w:val="1"/>
      <w:numFmt w:val="bullet"/>
      <w:lvlText w:val="o"/>
      <w:lvlJc w:val="left"/>
      <w:pPr>
        <w:ind w:left="5400" w:hanging="360"/>
      </w:pPr>
      <w:rPr>
        <w:rFonts w:ascii="Courier New" w:hAnsi="Courier New" w:hint="default"/>
      </w:rPr>
    </w:lvl>
    <w:lvl w:ilvl="8" w:tplc="7A3E2006">
      <w:start w:val="1"/>
      <w:numFmt w:val="bullet"/>
      <w:lvlText w:val=""/>
      <w:lvlJc w:val="left"/>
      <w:pPr>
        <w:ind w:left="6120" w:hanging="360"/>
      </w:pPr>
      <w:rPr>
        <w:rFonts w:ascii="Wingdings" w:hAnsi="Wingdings" w:hint="default"/>
      </w:rPr>
    </w:lvl>
  </w:abstractNum>
  <w:abstractNum w:abstractNumId="45" w15:restartNumberingAfterBreak="0">
    <w:nsid w:val="6CA263F6"/>
    <w:multiLevelType w:val="hybridMultilevel"/>
    <w:tmpl w:val="480C8BEA"/>
    <w:lvl w:ilvl="0" w:tplc="8F428462">
      <w:start w:val="6"/>
      <w:numFmt w:val="bullet"/>
      <w:lvlText w:val="-"/>
      <w:lvlJc w:val="left"/>
      <w:pPr>
        <w:ind w:left="720" w:hanging="360"/>
      </w:pPr>
      <w:rPr>
        <w:rFonts w:ascii="Verdana" w:hAnsi="Verdana" w:hint="default"/>
      </w:rPr>
    </w:lvl>
    <w:lvl w:ilvl="1" w:tplc="2C66CDDA" w:tentative="1">
      <w:start w:val="1"/>
      <w:numFmt w:val="bullet"/>
      <w:lvlText w:val="o"/>
      <w:lvlJc w:val="left"/>
      <w:pPr>
        <w:ind w:left="1440" w:hanging="360"/>
      </w:pPr>
      <w:rPr>
        <w:rFonts w:ascii="Courier New" w:hAnsi="Courier New" w:hint="default"/>
      </w:rPr>
    </w:lvl>
    <w:lvl w:ilvl="2" w:tplc="DE04FAFA" w:tentative="1">
      <w:start w:val="1"/>
      <w:numFmt w:val="bullet"/>
      <w:lvlText w:val=""/>
      <w:lvlJc w:val="left"/>
      <w:pPr>
        <w:ind w:left="2160" w:hanging="360"/>
      </w:pPr>
      <w:rPr>
        <w:rFonts w:ascii="Wingdings" w:hAnsi="Wingdings" w:hint="default"/>
      </w:rPr>
    </w:lvl>
    <w:lvl w:ilvl="3" w:tplc="01C08892" w:tentative="1">
      <w:start w:val="1"/>
      <w:numFmt w:val="bullet"/>
      <w:lvlText w:val=""/>
      <w:lvlJc w:val="left"/>
      <w:pPr>
        <w:ind w:left="2880" w:hanging="360"/>
      </w:pPr>
      <w:rPr>
        <w:rFonts w:ascii="Symbol" w:hAnsi="Symbol" w:hint="default"/>
      </w:rPr>
    </w:lvl>
    <w:lvl w:ilvl="4" w:tplc="CD8CF458" w:tentative="1">
      <w:start w:val="1"/>
      <w:numFmt w:val="bullet"/>
      <w:lvlText w:val="o"/>
      <w:lvlJc w:val="left"/>
      <w:pPr>
        <w:ind w:left="3600" w:hanging="360"/>
      </w:pPr>
      <w:rPr>
        <w:rFonts w:ascii="Courier New" w:hAnsi="Courier New" w:hint="default"/>
      </w:rPr>
    </w:lvl>
    <w:lvl w:ilvl="5" w:tplc="58589992" w:tentative="1">
      <w:start w:val="1"/>
      <w:numFmt w:val="bullet"/>
      <w:lvlText w:val=""/>
      <w:lvlJc w:val="left"/>
      <w:pPr>
        <w:ind w:left="4320" w:hanging="360"/>
      </w:pPr>
      <w:rPr>
        <w:rFonts w:ascii="Wingdings" w:hAnsi="Wingdings" w:hint="default"/>
      </w:rPr>
    </w:lvl>
    <w:lvl w:ilvl="6" w:tplc="E7C8A6F8" w:tentative="1">
      <w:start w:val="1"/>
      <w:numFmt w:val="bullet"/>
      <w:lvlText w:val=""/>
      <w:lvlJc w:val="left"/>
      <w:pPr>
        <w:ind w:left="5040" w:hanging="360"/>
      </w:pPr>
      <w:rPr>
        <w:rFonts w:ascii="Symbol" w:hAnsi="Symbol" w:hint="default"/>
      </w:rPr>
    </w:lvl>
    <w:lvl w:ilvl="7" w:tplc="2618ED6A" w:tentative="1">
      <w:start w:val="1"/>
      <w:numFmt w:val="bullet"/>
      <w:lvlText w:val="o"/>
      <w:lvlJc w:val="left"/>
      <w:pPr>
        <w:ind w:left="5760" w:hanging="360"/>
      </w:pPr>
      <w:rPr>
        <w:rFonts w:ascii="Courier New" w:hAnsi="Courier New" w:hint="default"/>
      </w:rPr>
    </w:lvl>
    <w:lvl w:ilvl="8" w:tplc="7A76956C" w:tentative="1">
      <w:start w:val="1"/>
      <w:numFmt w:val="bullet"/>
      <w:lvlText w:val=""/>
      <w:lvlJc w:val="left"/>
      <w:pPr>
        <w:ind w:left="6480" w:hanging="360"/>
      </w:pPr>
      <w:rPr>
        <w:rFonts w:ascii="Wingdings" w:hAnsi="Wingdings" w:hint="default"/>
      </w:rPr>
    </w:lvl>
  </w:abstractNum>
  <w:abstractNum w:abstractNumId="46" w15:restartNumberingAfterBreak="0">
    <w:nsid w:val="6D9669C9"/>
    <w:multiLevelType w:val="hybridMultilevel"/>
    <w:tmpl w:val="26F60C7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7" w15:restartNumberingAfterBreak="0">
    <w:nsid w:val="6D995011"/>
    <w:multiLevelType w:val="hybridMultilevel"/>
    <w:tmpl w:val="E01A03C0"/>
    <w:lvl w:ilvl="0" w:tplc="033C75D0">
      <w:start w:val="6"/>
      <w:numFmt w:val="bullet"/>
      <w:lvlText w:val="-"/>
      <w:lvlJc w:val="left"/>
      <w:pPr>
        <w:ind w:left="720" w:hanging="360"/>
      </w:pPr>
      <w:rPr>
        <w:rFonts w:ascii="Verdana" w:hAnsi="Verdana" w:hint="default"/>
      </w:rPr>
    </w:lvl>
    <w:lvl w:ilvl="1" w:tplc="3CB673F0">
      <w:start w:val="1"/>
      <w:numFmt w:val="bullet"/>
      <w:lvlText w:val="o"/>
      <w:lvlJc w:val="left"/>
      <w:pPr>
        <w:ind w:left="1440" w:hanging="360"/>
      </w:pPr>
      <w:rPr>
        <w:rFonts w:ascii="Courier New" w:hAnsi="Courier New" w:hint="default"/>
      </w:rPr>
    </w:lvl>
    <w:lvl w:ilvl="2" w:tplc="35A8EEBC" w:tentative="1">
      <w:start w:val="1"/>
      <w:numFmt w:val="bullet"/>
      <w:lvlText w:val=""/>
      <w:lvlJc w:val="left"/>
      <w:pPr>
        <w:ind w:left="2160" w:hanging="360"/>
      </w:pPr>
      <w:rPr>
        <w:rFonts w:ascii="Wingdings" w:hAnsi="Wingdings" w:hint="default"/>
      </w:rPr>
    </w:lvl>
    <w:lvl w:ilvl="3" w:tplc="578023FE" w:tentative="1">
      <w:start w:val="1"/>
      <w:numFmt w:val="bullet"/>
      <w:lvlText w:val=""/>
      <w:lvlJc w:val="left"/>
      <w:pPr>
        <w:ind w:left="2880" w:hanging="360"/>
      </w:pPr>
      <w:rPr>
        <w:rFonts w:ascii="Symbol" w:hAnsi="Symbol" w:hint="default"/>
      </w:rPr>
    </w:lvl>
    <w:lvl w:ilvl="4" w:tplc="20022E26" w:tentative="1">
      <w:start w:val="1"/>
      <w:numFmt w:val="bullet"/>
      <w:lvlText w:val="o"/>
      <w:lvlJc w:val="left"/>
      <w:pPr>
        <w:ind w:left="3600" w:hanging="360"/>
      </w:pPr>
      <w:rPr>
        <w:rFonts w:ascii="Courier New" w:hAnsi="Courier New" w:hint="default"/>
      </w:rPr>
    </w:lvl>
    <w:lvl w:ilvl="5" w:tplc="CF742D84" w:tentative="1">
      <w:start w:val="1"/>
      <w:numFmt w:val="bullet"/>
      <w:lvlText w:val=""/>
      <w:lvlJc w:val="left"/>
      <w:pPr>
        <w:ind w:left="4320" w:hanging="360"/>
      </w:pPr>
      <w:rPr>
        <w:rFonts w:ascii="Wingdings" w:hAnsi="Wingdings" w:hint="default"/>
      </w:rPr>
    </w:lvl>
    <w:lvl w:ilvl="6" w:tplc="7E8C3E40" w:tentative="1">
      <w:start w:val="1"/>
      <w:numFmt w:val="bullet"/>
      <w:lvlText w:val=""/>
      <w:lvlJc w:val="left"/>
      <w:pPr>
        <w:ind w:left="5040" w:hanging="360"/>
      </w:pPr>
      <w:rPr>
        <w:rFonts w:ascii="Symbol" w:hAnsi="Symbol" w:hint="default"/>
      </w:rPr>
    </w:lvl>
    <w:lvl w:ilvl="7" w:tplc="B18A80C4" w:tentative="1">
      <w:start w:val="1"/>
      <w:numFmt w:val="bullet"/>
      <w:lvlText w:val="o"/>
      <w:lvlJc w:val="left"/>
      <w:pPr>
        <w:ind w:left="5760" w:hanging="360"/>
      </w:pPr>
      <w:rPr>
        <w:rFonts w:ascii="Courier New" w:hAnsi="Courier New" w:hint="default"/>
      </w:rPr>
    </w:lvl>
    <w:lvl w:ilvl="8" w:tplc="69A0A85C" w:tentative="1">
      <w:start w:val="1"/>
      <w:numFmt w:val="bullet"/>
      <w:lvlText w:val=""/>
      <w:lvlJc w:val="left"/>
      <w:pPr>
        <w:ind w:left="6480" w:hanging="360"/>
      </w:pPr>
      <w:rPr>
        <w:rFonts w:ascii="Wingdings" w:hAnsi="Wingdings" w:hint="default"/>
      </w:rPr>
    </w:lvl>
  </w:abstractNum>
  <w:abstractNum w:abstractNumId="48" w15:restartNumberingAfterBreak="0">
    <w:nsid w:val="6F741169"/>
    <w:multiLevelType w:val="hybridMultilevel"/>
    <w:tmpl w:val="58D456E6"/>
    <w:lvl w:ilvl="0" w:tplc="FFFFFFFF">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9" w15:restartNumberingAfterBreak="0">
    <w:nsid w:val="76B30C5C"/>
    <w:multiLevelType w:val="hybridMultilevel"/>
    <w:tmpl w:val="AF8037CE"/>
    <w:lvl w:ilvl="0" w:tplc="4D008C28">
      <w:start w:val="1"/>
      <w:numFmt w:val="bullet"/>
      <w:lvlText w:val=""/>
      <w:lvlJc w:val="left"/>
      <w:pPr>
        <w:ind w:left="720" w:hanging="360"/>
      </w:pPr>
      <w:rPr>
        <w:rFonts w:ascii="Symbol" w:hAnsi="Symbol" w:hint="default"/>
      </w:rPr>
    </w:lvl>
    <w:lvl w:ilvl="1" w:tplc="7D742E18" w:tentative="1">
      <w:start w:val="1"/>
      <w:numFmt w:val="bullet"/>
      <w:lvlText w:val="o"/>
      <w:lvlJc w:val="left"/>
      <w:pPr>
        <w:ind w:left="1440" w:hanging="360"/>
      </w:pPr>
      <w:rPr>
        <w:rFonts w:ascii="Courier New" w:hAnsi="Courier New" w:hint="default"/>
      </w:rPr>
    </w:lvl>
    <w:lvl w:ilvl="2" w:tplc="B21684BA" w:tentative="1">
      <w:start w:val="1"/>
      <w:numFmt w:val="bullet"/>
      <w:lvlText w:val=""/>
      <w:lvlJc w:val="left"/>
      <w:pPr>
        <w:ind w:left="2160" w:hanging="360"/>
      </w:pPr>
      <w:rPr>
        <w:rFonts w:ascii="Wingdings" w:hAnsi="Wingdings" w:hint="default"/>
      </w:rPr>
    </w:lvl>
    <w:lvl w:ilvl="3" w:tplc="6F7A2A16" w:tentative="1">
      <w:start w:val="1"/>
      <w:numFmt w:val="bullet"/>
      <w:lvlText w:val=""/>
      <w:lvlJc w:val="left"/>
      <w:pPr>
        <w:ind w:left="2880" w:hanging="360"/>
      </w:pPr>
      <w:rPr>
        <w:rFonts w:ascii="Symbol" w:hAnsi="Symbol" w:hint="default"/>
      </w:rPr>
    </w:lvl>
    <w:lvl w:ilvl="4" w:tplc="14846718" w:tentative="1">
      <w:start w:val="1"/>
      <w:numFmt w:val="bullet"/>
      <w:lvlText w:val="o"/>
      <w:lvlJc w:val="left"/>
      <w:pPr>
        <w:ind w:left="3600" w:hanging="360"/>
      </w:pPr>
      <w:rPr>
        <w:rFonts w:ascii="Courier New" w:hAnsi="Courier New" w:hint="default"/>
      </w:rPr>
    </w:lvl>
    <w:lvl w:ilvl="5" w:tplc="87368CBC" w:tentative="1">
      <w:start w:val="1"/>
      <w:numFmt w:val="bullet"/>
      <w:lvlText w:val=""/>
      <w:lvlJc w:val="left"/>
      <w:pPr>
        <w:ind w:left="4320" w:hanging="360"/>
      </w:pPr>
      <w:rPr>
        <w:rFonts w:ascii="Wingdings" w:hAnsi="Wingdings" w:hint="default"/>
      </w:rPr>
    </w:lvl>
    <w:lvl w:ilvl="6" w:tplc="93665B0E" w:tentative="1">
      <w:start w:val="1"/>
      <w:numFmt w:val="bullet"/>
      <w:lvlText w:val=""/>
      <w:lvlJc w:val="left"/>
      <w:pPr>
        <w:ind w:left="5040" w:hanging="360"/>
      </w:pPr>
      <w:rPr>
        <w:rFonts w:ascii="Symbol" w:hAnsi="Symbol" w:hint="default"/>
      </w:rPr>
    </w:lvl>
    <w:lvl w:ilvl="7" w:tplc="C04E203C" w:tentative="1">
      <w:start w:val="1"/>
      <w:numFmt w:val="bullet"/>
      <w:lvlText w:val="o"/>
      <w:lvlJc w:val="left"/>
      <w:pPr>
        <w:ind w:left="5760" w:hanging="360"/>
      </w:pPr>
      <w:rPr>
        <w:rFonts w:ascii="Courier New" w:hAnsi="Courier New" w:hint="default"/>
      </w:rPr>
    </w:lvl>
    <w:lvl w:ilvl="8" w:tplc="1E8663F4" w:tentative="1">
      <w:start w:val="1"/>
      <w:numFmt w:val="bullet"/>
      <w:lvlText w:val=""/>
      <w:lvlJc w:val="left"/>
      <w:pPr>
        <w:ind w:left="6480" w:hanging="360"/>
      </w:pPr>
      <w:rPr>
        <w:rFonts w:ascii="Wingdings" w:hAnsi="Wingdings" w:hint="default"/>
      </w:rPr>
    </w:lvl>
  </w:abstractNum>
  <w:abstractNum w:abstractNumId="50" w15:restartNumberingAfterBreak="0">
    <w:nsid w:val="7E125220"/>
    <w:multiLevelType w:val="hybridMultilevel"/>
    <w:tmpl w:val="8E526D52"/>
    <w:lvl w:ilvl="0" w:tplc="3B907098">
      <w:start w:val="1"/>
      <w:numFmt w:val="decimal"/>
      <w:pStyle w:val="Bodseznamu"/>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47034006">
    <w:abstractNumId w:val="16"/>
  </w:num>
  <w:num w:numId="2" w16cid:durableId="1056314267">
    <w:abstractNumId w:val="2"/>
  </w:num>
  <w:num w:numId="3" w16cid:durableId="555747776">
    <w:abstractNumId w:val="50"/>
  </w:num>
  <w:num w:numId="4" w16cid:durableId="941648359">
    <w:abstractNumId w:val="5"/>
  </w:num>
  <w:num w:numId="5" w16cid:durableId="544410341">
    <w:abstractNumId w:val="27"/>
  </w:num>
  <w:num w:numId="6" w16cid:durableId="1730106502">
    <w:abstractNumId w:val="34"/>
  </w:num>
  <w:num w:numId="7" w16cid:durableId="956958155">
    <w:abstractNumId w:val="3"/>
  </w:num>
  <w:num w:numId="8" w16cid:durableId="2110733068">
    <w:abstractNumId w:val="30"/>
  </w:num>
  <w:num w:numId="9" w16cid:durableId="480586865">
    <w:abstractNumId w:val="6"/>
  </w:num>
  <w:num w:numId="10" w16cid:durableId="1537159851">
    <w:abstractNumId w:val="0"/>
  </w:num>
  <w:num w:numId="11" w16cid:durableId="2118405104">
    <w:abstractNumId w:val="14"/>
  </w:num>
  <w:num w:numId="12" w16cid:durableId="1765685590">
    <w:abstractNumId w:val="1"/>
  </w:num>
  <w:num w:numId="13" w16cid:durableId="1096560499">
    <w:abstractNumId w:val="17"/>
  </w:num>
  <w:num w:numId="14" w16cid:durableId="1735544579">
    <w:abstractNumId w:val="28"/>
  </w:num>
  <w:num w:numId="15" w16cid:durableId="428893459">
    <w:abstractNumId w:val="33"/>
  </w:num>
  <w:num w:numId="16" w16cid:durableId="468594899">
    <w:abstractNumId w:val="38"/>
  </w:num>
  <w:num w:numId="17" w16cid:durableId="1186867459">
    <w:abstractNumId w:val="40"/>
  </w:num>
  <w:num w:numId="18" w16cid:durableId="1869023296">
    <w:abstractNumId w:val="18"/>
  </w:num>
  <w:num w:numId="19" w16cid:durableId="1978728564">
    <w:abstractNumId w:val="19"/>
  </w:num>
  <w:num w:numId="20" w16cid:durableId="160198941">
    <w:abstractNumId w:val="8"/>
  </w:num>
  <w:num w:numId="21" w16cid:durableId="679547386">
    <w:abstractNumId w:val="45"/>
  </w:num>
  <w:num w:numId="22" w16cid:durableId="1252007238">
    <w:abstractNumId w:val="11"/>
  </w:num>
  <w:num w:numId="23" w16cid:durableId="1046835453">
    <w:abstractNumId w:val="32"/>
  </w:num>
  <w:num w:numId="24" w16cid:durableId="1457945608">
    <w:abstractNumId w:val="47"/>
  </w:num>
  <w:num w:numId="25" w16cid:durableId="170920720">
    <w:abstractNumId w:val="43"/>
  </w:num>
  <w:num w:numId="26" w16cid:durableId="151991383">
    <w:abstractNumId w:val="37"/>
  </w:num>
  <w:num w:numId="27" w16cid:durableId="986473093">
    <w:abstractNumId w:val="22"/>
  </w:num>
  <w:num w:numId="28" w16cid:durableId="142087425">
    <w:abstractNumId w:val="15"/>
  </w:num>
  <w:num w:numId="29" w16cid:durableId="714089114">
    <w:abstractNumId w:val="26"/>
  </w:num>
  <w:num w:numId="30" w16cid:durableId="1119497776">
    <w:abstractNumId w:val="44"/>
  </w:num>
  <w:num w:numId="31" w16cid:durableId="215547960">
    <w:abstractNumId w:val="13"/>
  </w:num>
  <w:num w:numId="32" w16cid:durableId="2030139272">
    <w:abstractNumId w:val="49"/>
  </w:num>
  <w:num w:numId="33" w16cid:durableId="1675104795">
    <w:abstractNumId w:val="7"/>
  </w:num>
  <w:num w:numId="34" w16cid:durableId="405765480">
    <w:abstractNumId w:val="39"/>
  </w:num>
  <w:num w:numId="35" w16cid:durableId="1802572882">
    <w:abstractNumId w:val="29"/>
  </w:num>
  <w:num w:numId="36" w16cid:durableId="1690449911">
    <w:abstractNumId w:val="24"/>
  </w:num>
  <w:num w:numId="37" w16cid:durableId="1389694356">
    <w:abstractNumId w:val="10"/>
  </w:num>
  <w:num w:numId="38" w16cid:durableId="1399748769">
    <w:abstractNumId w:val="9"/>
  </w:num>
  <w:num w:numId="39" w16cid:durableId="1245066220">
    <w:abstractNumId w:val="4"/>
  </w:num>
  <w:num w:numId="40" w16cid:durableId="1871336408">
    <w:abstractNumId w:val="41"/>
  </w:num>
  <w:num w:numId="41" w16cid:durableId="170993110">
    <w:abstractNumId w:val="31"/>
  </w:num>
  <w:num w:numId="42" w16cid:durableId="157549125">
    <w:abstractNumId w:val="35"/>
  </w:num>
  <w:num w:numId="43" w16cid:durableId="865367275">
    <w:abstractNumId w:val="12"/>
  </w:num>
  <w:num w:numId="44" w16cid:durableId="1636253184">
    <w:abstractNumId w:val="25"/>
  </w:num>
  <w:num w:numId="45" w16cid:durableId="2078893201">
    <w:abstractNumId w:val="42"/>
  </w:num>
  <w:num w:numId="46" w16cid:durableId="593979344">
    <w:abstractNumId w:val="46"/>
  </w:num>
  <w:num w:numId="47" w16cid:durableId="763918768">
    <w:abstractNumId w:val="23"/>
  </w:num>
  <w:num w:numId="48" w16cid:durableId="320667661">
    <w:abstractNumId w:val="20"/>
  </w:num>
  <w:num w:numId="49" w16cid:durableId="1821770430">
    <w:abstractNumId w:val="48"/>
  </w:num>
  <w:num w:numId="50" w16cid:durableId="1645549450">
    <w:abstractNumId w:val="21"/>
  </w:num>
  <w:num w:numId="51" w16cid:durableId="632641330">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cs-CZ" w:vendorID="64" w:dllVersion="0" w:nlCheck="1" w:checkStyle="0"/>
  <w:proofState w:spelling="clean" w:grammar="clean"/>
  <w:attachedTemplate r:id="rId1"/>
  <w:styleLockTheme/>
  <w:styleLockQFSet/>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9E2"/>
    <w:rsid w:val="00000E2E"/>
    <w:rsid w:val="00000E5E"/>
    <w:rsid w:val="000010E0"/>
    <w:rsid w:val="0000130B"/>
    <w:rsid w:val="00001936"/>
    <w:rsid w:val="000019E8"/>
    <w:rsid w:val="00001AB7"/>
    <w:rsid w:val="00001B16"/>
    <w:rsid w:val="000026F1"/>
    <w:rsid w:val="000026FE"/>
    <w:rsid w:val="000027D4"/>
    <w:rsid w:val="00002946"/>
    <w:rsid w:val="000029FB"/>
    <w:rsid w:val="00002EEE"/>
    <w:rsid w:val="0000305E"/>
    <w:rsid w:val="000030EB"/>
    <w:rsid w:val="00003595"/>
    <w:rsid w:val="000035F2"/>
    <w:rsid w:val="00003C2B"/>
    <w:rsid w:val="00003C69"/>
    <w:rsid w:val="000042ED"/>
    <w:rsid w:val="000047CB"/>
    <w:rsid w:val="000050CD"/>
    <w:rsid w:val="000050EA"/>
    <w:rsid w:val="00005157"/>
    <w:rsid w:val="000052F4"/>
    <w:rsid w:val="000053BD"/>
    <w:rsid w:val="00005596"/>
    <w:rsid w:val="00005A3D"/>
    <w:rsid w:val="00005B5C"/>
    <w:rsid w:val="0000609B"/>
    <w:rsid w:val="0000616E"/>
    <w:rsid w:val="000062E1"/>
    <w:rsid w:val="000062F9"/>
    <w:rsid w:val="00006510"/>
    <w:rsid w:val="00006B2B"/>
    <w:rsid w:val="00006B56"/>
    <w:rsid w:val="00006C3E"/>
    <w:rsid w:val="00007071"/>
    <w:rsid w:val="0000762C"/>
    <w:rsid w:val="00007945"/>
    <w:rsid w:val="00007A13"/>
    <w:rsid w:val="00007FA6"/>
    <w:rsid w:val="0001129D"/>
    <w:rsid w:val="000117DA"/>
    <w:rsid w:val="0001181E"/>
    <w:rsid w:val="00011C45"/>
    <w:rsid w:val="0001206B"/>
    <w:rsid w:val="00012FF9"/>
    <w:rsid w:val="00013968"/>
    <w:rsid w:val="00013D88"/>
    <w:rsid w:val="00013E64"/>
    <w:rsid w:val="0001411E"/>
    <w:rsid w:val="00014F2F"/>
    <w:rsid w:val="00014F90"/>
    <w:rsid w:val="000151A8"/>
    <w:rsid w:val="00015313"/>
    <w:rsid w:val="0001558D"/>
    <w:rsid w:val="0001599F"/>
    <w:rsid w:val="0001605A"/>
    <w:rsid w:val="000161F3"/>
    <w:rsid w:val="0001629E"/>
    <w:rsid w:val="000163AC"/>
    <w:rsid w:val="00016938"/>
    <w:rsid w:val="00016EAE"/>
    <w:rsid w:val="00016EC5"/>
    <w:rsid w:val="000170F3"/>
    <w:rsid w:val="000171C1"/>
    <w:rsid w:val="00017AB2"/>
    <w:rsid w:val="0002036D"/>
    <w:rsid w:val="0002054A"/>
    <w:rsid w:val="00020658"/>
    <w:rsid w:val="000206A6"/>
    <w:rsid w:val="00020857"/>
    <w:rsid w:val="000208FB"/>
    <w:rsid w:val="00020939"/>
    <w:rsid w:val="000209C3"/>
    <w:rsid w:val="00020A47"/>
    <w:rsid w:val="00020CAA"/>
    <w:rsid w:val="00020CB2"/>
    <w:rsid w:val="00020E1A"/>
    <w:rsid w:val="000214A9"/>
    <w:rsid w:val="000214EB"/>
    <w:rsid w:val="000216FF"/>
    <w:rsid w:val="00021D79"/>
    <w:rsid w:val="000221D6"/>
    <w:rsid w:val="00022340"/>
    <w:rsid w:val="00022B31"/>
    <w:rsid w:val="00022BF4"/>
    <w:rsid w:val="00022C8B"/>
    <w:rsid w:val="0002319F"/>
    <w:rsid w:val="0002338F"/>
    <w:rsid w:val="00023BC6"/>
    <w:rsid w:val="000240AA"/>
    <w:rsid w:val="000244E0"/>
    <w:rsid w:val="0002492E"/>
    <w:rsid w:val="0002512F"/>
    <w:rsid w:val="0002524E"/>
    <w:rsid w:val="000253AD"/>
    <w:rsid w:val="000254AA"/>
    <w:rsid w:val="000254AF"/>
    <w:rsid w:val="0002568C"/>
    <w:rsid w:val="0002585D"/>
    <w:rsid w:val="00025C41"/>
    <w:rsid w:val="00026167"/>
    <w:rsid w:val="000263DC"/>
    <w:rsid w:val="000265BD"/>
    <w:rsid w:val="000265E7"/>
    <w:rsid w:val="000269F4"/>
    <w:rsid w:val="00026B01"/>
    <w:rsid w:val="00026DCB"/>
    <w:rsid w:val="00026DDA"/>
    <w:rsid w:val="00026F15"/>
    <w:rsid w:val="000271FB"/>
    <w:rsid w:val="0002754C"/>
    <w:rsid w:val="00027630"/>
    <w:rsid w:val="00027889"/>
    <w:rsid w:val="00027B01"/>
    <w:rsid w:val="00027C78"/>
    <w:rsid w:val="00027E27"/>
    <w:rsid w:val="0003011E"/>
    <w:rsid w:val="00030234"/>
    <w:rsid w:val="000304D4"/>
    <w:rsid w:val="00030726"/>
    <w:rsid w:val="000307BB"/>
    <w:rsid w:val="000308CB"/>
    <w:rsid w:val="00031492"/>
    <w:rsid w:val="000318B0"/>
    <w:rsid w:val="00031CCB"/>
    <w:rsid w:val="00031E72"/>
    <w:rsid w:val="00032B17"/>
    <w:rsid w:val="00032BAF"/>
    <w:rsid w:val="00033CB1"/>
    <w:rsid w:val="00034428"/>
    <w:rsid w:val="0003452F"/>
    <w:rsid w:val="0003463A"/>
    <w:rsid w:val="00034BDC"/>
    <w:rsid w:val="00035250"/>
    <w:rsid w:val="000352E5"/>
    <w:rsid w:val="0003613F"/>
    <w:rsid w:val="0003633F"/>
    <w:rsid w:val="000364BF"/>
    <w:rsid w:val="00036F7C"/>
    <w:rsid w:val="00036FE2"/>
    <w:rsid w:val="0003743E"/>
    <w:rsid w:val="0003745C"/>
    <w:rsid w:val="000375DC"/>
    <w:rsid w:val="00037795"/>
    <w:rsid w:val="00037870"/>
    <w:rsid w:val="00037926"/>
    <w:rsid w:val="00040502"/>
    <w:rsid w:val="00041225"/>
    <w:rsid w:val="0004151D"/>
    <w:rsid w:val="00041575"/>
    <w:rsid w:val="000417F6"/>
    <w:rsid w:val="000419C8"/>
    <w:rsid w:val="00041EF5"/>
    <w:rsid w:val="00042133"/>
    <w:rsid w:val="00042278"/>
    <w:rsid w:val="000426A0"/>
    <w:rsid w:val="00043366"/>
    <w:rsid w:val="000435BE"/>
    <w:rsid w:val="000438E3"/>
    <w:rsid w:val="00043C44"/>
    <w:rsid w:val="00043C5B"/>
    <w:rsid w:val="000445E2"/>
    <w:rsid w:val="000448C4"/>
    <w:rsid w:val="000449B2"/>
    <w:rsid w:val="00044C73"/>
    <w:rsid w:val="00044D5E"/>
    <w:rsid w:val="00044D76"/>
    <w:rsid w:val="00044E6E"/>
    <w:rsid w:val="00044FC1"/>
    <w:rsid w:val="000450B6"/>
    <w:rsid w:val="0004552E"/>
    <w:rsid w:val="0004591F"/>
    <w:rsid w:val="00045A13"/>
    <w:rsid w:val="00045B8D"/>
    <w:rsid w:val="00045C2D"/>
    <w:rsid w:val="00046040"/>
    <w:rsid w:val="000461BF"/>
    <w:rsid w:val="000468A6"/>
    <w:rsid w:val="00046E02"/>
    <w:rsid w:val="000472F8"/>
    <w:rsid w:val="0004757F"/>
    <w:rsid w:val="000476DC"/>
    <w:rsid w:val="00047C21"/>
    <w:rsid w:val="00047D4B"/>
    <w:rsid w:val="00050010"/>
    <w:rsid w:val="00050BC4"/>
    <w:rsid w:val="00050D9C"/>
    <w:rsid w:val="00050DCE"/>
    <w:rsid w:val="00050E77"/>
    <w:rsid w:val="00051141"/>
    <w:rsid w:val="000511B7"/>
    <w:rsid w:val="000512CA"/>
    <w:rsid w:val="0005148C"/>
    <w:rsid w:val="000515A5"/>
    <w:rsid w:val="000516B0"/>
    <w:rsid w:val="000517C4"/>
    <w:rsid w:val="0005236A"/>
    <w:rsid w:val="000529EF"/>
    <w:rsid w:val="00053B35"/>
    <w:rsid w:val="00054577"/>
    <w:rsid w:val="000548C3"/>
    <w:rsid w:val="00054A0D"/>
    <w:rsid w:val="00054AAF"/>
    <w:rsid w:val="00054E79"/>
    <w:rsid w:val="0005509B"/>
    <w:rsid w:val="000553C5"/>
    <w:rsid w:val="0005594B"/>
    <w:rsid w:val="00055C1A"/>
    <w:rsid w:val="00055EC9"/>
    <w:rsid w:val="000562FD"/>
    <w:rsid w:val="00056483"/>
    <w:rsid w:val="0005667C"/>
    <w:rsid w:val="00056837"/>
    <w:rsid w:val="00056A3E"/>
    <w:rsid w:val="00057064"/>
    <w:rsid w:val="000570E9"/>
    <w:rsid w:val="000571AE"/>
    <w:rsid w:val="0005749E"/>
    <w:rsid w:val="00057D29"/>
    <w:rsid w:val="00057ECC"/>
    <w:rsid w:val="000600A4"/>
    <w:rsid w:val="000600F9"/>
    <w:rsid w:val="0006017E"/>
    <w:rsid w:val="000607B5"/>
    <w:rsid w:val="00060AAE"/>
    <w:rsid w:val="00060C90"/>
    <w:rsid w:val="00060F82"/>
    <w:rsid w:val="0006194D"/>
    <w:rsid w:val="00061C70"/>
    <w:rsid w:val="00061D36"/>
    <w:rsid w:val="00061F45"/>
    <w:rsid w:val="00062244"/>
    <w:rsid w:val="00062289"/>
    <w:rsid w:val="000622CF"/>
    <w:rsid w:val="000622EF"/>
    <w:rsid w:val="000625F5"/>
    <w:rsid w:val="00062ADF"/>
    <w:rsid w:val="0006392D"/>
    <w:rsid w:val="00063A80"/>
    <w:rsid w:val="00063AF2"/>
    <w:rsid w:val="00063BE1"/>
    <w:rsid w:val="00063C3B"/>
    <w:rsid w:val="00064A03"/>
    <w:rsid w:val="00064A94"/>
    <w:rsid w:val="00064E6C"/>
    <w:rsid w:val="0006514C"/>
    <w:rsid w:val="00065486"/>
    <w:rsid w:val="00066626"/>
    <w:rsid w:val="00066918"/>
    <w:rsid w:val="00066A96"/>
    <w:rsid w:val="00066B65"/>
    <w:rsid w:val="00066EAF"/>
    <w:rsid w:val="000671EB"/>
    <w:rsid w:val="00067437"/>
    <w:rsid w:val="00067B4B"/>
    <w:rsid w:val="00067C54"/>
    <w:rsid w:val="00067E55"/>
    <w:rsid w:val="000704BF"/>
    <w:rsid w:val="00070C81"/>
    <w:rsid w:val="00070F33"/>
    <w:rsid w:val="000713A0"/>
    <w:rsid w:val="000713CD"/>
    <w:rsid w:val="00071811"/>
    <w:rsid w:val="00071A67"/>
    <w:rsid w:val="00071A85"/>
    <w:rsid w:val="00071B4F"/>
    <w:rsid w:val="00071B79"/>
    <w:rsid w:val="00071CEB"/>
    <w:rsid w:val="00072262"/>
    <w:rsid w:val="00072584"/>
    <w:rsid w:val="00072A00"/>
    <w:rsid w:val="00072B06"/>
    <w:rsid w:val="00072C1E"/>
    <w:rsid w:val="00072D7F"/>
    <w:rsid w:val="00072D9C"/>
    <w:rsid w:val="00072EAE"/>
    <w:rsid w:val="00072F2A"/>
    <w:rsid w:val="00073214"/>
    <w:rsid w:val="000732EA"/>
    <w:rsid w:val="000732F7"/>
    <w:rsid w:val="000737F1"/>
    <w:rsid w:val="00073E3D"/>
    <w:rsid w:val="000740AC"/>
    <w:rsid w:val="000743C7"/>
    <w:rsid w:val="0007453B"/>
    <w:rsid w:val="000745D9"/>
    <w:rsid w:val="00074CD4"/>
    <w:rsid w:val="0007502B"/>
    <w:rsid w:val="0007528E"/>
    <w:rsid w:val="000755EF"/>
    <w:rsid w:val="00075943"/>
    <w:rsid w:val="00075BB7"/>
    <w:rsid w:val="00076178"/>
    <w:rsid w:val="0007621B"/>
    <w:rsid w:val="000766E5"/>
    <w:rsid w:val="00076945"/>
    <w:rsid w:val="00076AFF"/>
    <w:rsid w:val="00077148"/>
    <w:rsid w:val="0007727C"/>
    <w:rsid w:val="000773FA"/>
    <w:rsid w:val="00080BA8"/>
    <w:rsid w:val="00080F45"/>
    <w:rsid w:val="00081600"/>
    <w:rsid w:val="000817E8"/>
    <w:rsid w:val="0008208D"/>
    <w:rsid w:val="000823B8"/>
    <w:rsid w:val="000823EE"/>
    <w:rsid w:val="0008248A"/>
    <w:rsid w:val="00082C2F"/>
    <w:rsid w:val="00082D9E"/>
    <w:rsid w:val="00082F7C"/>
    <w:rsid w:val="000837F3"/>
    <w:rsid w:val="0008389F"/>
    <w:rsid w:val="000838E0"/>
    <w:rsid w:val="00083943"/>
    <w:rsid w:val="00084199"/>
    <w:rsid w:val="00084615"/>
    <w:rsid w:val="00084D97"/>
    <w:rsid w:val="00084EBB"/>
    <w:rsid w:val="00085107"/>
    <w:rsid w:val="00085118"/>
    <w:rsid w:val="0008553D"/>
    <w:rsid w:val="00085715"/>
    <w:rsid w:val="00085984"/>
    <w:rsid w:val="00085E87"/>
    <w:rsid w:val="00086024"/>
    <w:rsid w:val="000861CB"/>
    <w:rsid w:val="00086852"/>
    <w:rsid w:val="0008697B"/>
    <w:rsid w:val="00086B01"/>
    <w:rsid w:val="00086BEB"/>
    <w:rsid w:val="00086D44"/>
    <w:rsid w:val="00087054"/>
    <w:rsid w:val="00087223"/>
    <w:rsid w:val="0008735B"/>
    <w:rsid w:val="00087408"/>
    <w:rsid w:val="00087AC7"/>
    <w:rsid w:val="00087E10"/>
    <w:rsid w:val="00087F6B"/>
    <w:rsid w:val="00087FCD"/>
    <w:rsid w:val="0009064D"/>
    <w:rsid w:val="000908A5"/>
    <w:rsid w:val="00090ED5"/>
    <w:rsid w:val="00090EF8"/>
    <w:rsid w:val="000912A4"/>
    <w:rsid w:val="00091BA8"/>
    <w:rsid w:val="00091BAF"/>
    <w:rsid w:val="00091C81"/>
    <w:rsid w:val="00091ECC"/>
    <w:rsid w:val="00091FDD"/>
    <w:rsid w:val="000921A8"/>
    <w:rsid w:val="000921B9"/>
    <w:rsid w:val="00092658"/>
    <w:rsid w:val="0009297A"/>
    <w:rsid w:val="00092C67"/>
    <w:rsid w:val="00093206"/>
    <w:rsid w:val="0009327F"/>
    <w:rsid w:val="000934C8"/>
    <w:rsid w:val="00093559"/>
    <w:rsid w:val="00093CEE"/>
    <w:rsid w:val="000941B0"/>
    <w:rsid w:val="00094764"/>
    <w:rsid w:val="00094E95"/>
    <w:rsid w:val="00095630"/>
    <w:rsid w:val="00096243"/>
    <w:rsid w:val="00096281"/>
    <w:rsid w:val="000962D1"/>
    <w:rsid w:val="00096484"/>
    <w:rsid w:val="000969A6"/>
    <w:rsid w:val="00096E49"/>
    <w:rsid w:val="0009707E"/>
    <w:rsid w:val="00097972"/>
    <w:rsid w:val="000A0183"/>
    <w:rsid w:val="000A01A0"/>
    <w:rsid w:val="000A0542"/>
    <w:rsid w:val="000A0958"/>
    <w:rsid w:val="000A0C59"/>
    <w:rsid w:val="000A1324"/>
    <w:rsid w:val="000A136B"/>
    <w:rsid w:val="000A146A"/>
    <w:rsid w:val="000A19E3"/>
    <w:rsid w:val="000A1A72"/>
    <w:rsid w:val="000A1BC2"/>
    <w:rsid w:val="000A1E58"/>
    <w:rsid w:val="000A21A7"/>
    <w:rsid w:val="000A284A"/>
    <w:rsid w:val="000A290C"/>
    <w:rsid w:val="000A34A4"/>
    <w:rsid w:val="000A4065"/>
    <w:rsid w:val="000A4079"/>
    <w:rsid w:val="000A45CA"/>
    <w:rsid w:val="000A48D3"/>
    <w:rsid w:val="000A4BA3"/>
    <w:rsid w:val="000A4F36"/>
    <w:rsid w:val="000A5233"/>
    <w:rsid w:val="000A52BE"/>
    <w:rsid w:val="000A53D5"/>
    <w:rsid w:val="000A5D6F"/>
    <w:rsid w:val="000A63C1"/>
    <w:rsid w:val="000A6889"/>
    <w:rsid w:val="000A6C3F"/>
    <w:rsid w:val="000A6C92"/>
    <w:rsid w:val="000A7245"/>
    <w:rsid w:val="000A7F1B"/>
    <w:rsid w:val="000ACA59"/>
    <w:rsid w:val="000B0689"/>
    <w:rsid w:val="000B09FA"/>
    <w:rsid w:val="000B0B92"/>
    <w:rsid w:val="000B0CBB"/>
    <w:rsid w:val="000B0DF5"/>
    <w:rsid w:val="000B0E83"/>
    <w:rsid w:val="000B1081"/>
    <w:rsid w:val="000B13F2"/>
    <w:rsid w:val="000B1A15"/>
    <w:rsid w:val="000B1A91"/>
    <w:rsid w:val="000B1FA8"/>
    <w:rsid w:val="000B2343"/>
    <w:rsid w:val="000B25EE"/>
    <w:rsid w:val="000B29C9"/>
    <w:rsid w:val="000B2B43"/>
    <w:rsid w:val="000B2E8F"/>
    <w:rsid w:val="000B345D"/>
    <w:rsid w:val="000B384A"/>
    <w:rsid w:val="000B3AB0"/>
    <w:rsid w:val="000B3B8E"/>
    <w:rsid w:val="000B403E"/>
    <w:rsid w:val="000B4260"/>
    <w:rsid w:val="000B4486"/>
    <w:rsid w:val="000B4518"/>
    <w:rsid w:val="000B46E7"/>
    <w:rsid w:val="000B4766"/>
    <w:rsid w:val="000B4A8B"/>
    <w:rsid w:val="000B4D3B"/>
    <w:rsid w:val="000B4EB8"/>
    <w:rsid w:val="000B5B55"/>
    <w:rsid w:val="000B5D1C"/>
    <w:rsid w:val="000B6037"/>
    <w:rsid w:val="000B61CC"/>
    <w:rsid w:val="000B61D4"/>
    <w:rsid w:val="000B683B"/>
    <w:rsid w:val="000B69A9"/>
    <w:rsid w:val="000B6DC2"/>
    <w:rsid w:val="000B7137"/>
    <w:rsid w:val="000B72BC"/>
    <w:rsid w:val="000B77D2"/>
    <w:rsid w:val="000B7A88"/>
    <w:rsid w:val="000B7B90"/>
    <w:rsid w:val="000B7EC6"/>
    <w:rsid w:val="000C0A60"/>
    <w:rsid w:val="000C0CE5"/>
    <w:rsid w:val="000C0EE0"/>
    <w:rsid w:val="000C108A"/>
    <w:rsid w:val="000C17A7"/>
    <w:rsid w:val="000C1A15"/>
    <w:rsid w:val="000C1B64"/>
    <w:rsid w:val="000C2451"/>
    <w:rsid w:val="000C27BB"/>
    <w:rsid w:val="000C2A94"/>
    <w:rsid w:val="000C2FD8"/>
    <w:rsid w:val="000C3827"/>
    <w:rsid w:val="000C39D3"/>
    <w:rsid w:val="000C3B88"/>
    <w:rsid w:val="000C3E01"/>
    <w:rsid w:val="000C3E61"/>
    <w:rsid w:val="000C41F2"/>
    <w:rsid w:val="000C44D7"/>
    <w:rsid w:val="000C49B0"/>
    <w:rsid w:val="000C4F40"/>
    <w:rsid w:val="000C5364"/>
    <w:rsid w:val="000C53DE"/>
    <w:rsid w:val="000C553D"/>
    <w:rsid w:val="000C618D"/>
    <w:rsid w:val="000C6508"/>
    <w:rsid w:val="000C65E7"/>
    <w:rsid w:val="000C685D"/>
    <w:rsid w:val="000C68D8"/>
    <w:rsid w:val="000C6DBD"/>
    <w:rsid w:val="000C6F6F"/>
    <w:rsid w:val="000C722A"/>
    <w:rsid w:val="000C7394"/>
    <w:rsid w:val="000C76CA"/>
    <w:rsid w:val="000C777A"/>
    <w:rsid w:val="000C781B"/>
    <w:rsid w:val="000C7C7B"/>
    <w:rsid w:val="000D0278"/>
    <w:rsid w:val="000D0377"/>
    <w:rsid w:val="000D038F"/>
    <w:rsid w:val="000D0432"/>
    <w:rsid w:val="000D079B"/>
    <w:rsid w:val="000D07F6"/>
    <w:rsid w:val="000D0830"/>
    <w:rsid w:val="000D08AF"/>
    <w:rsid w:val="000D093B"/>
    <w:rsid w:val="000D0C49"/>
    <w:rsid w:val="000D0D69"/>
    <w:rsid w:val="000D0DFB"/>
    <w:rsid w:val="000D0E60"/>
    <w:rsid w:val="000D0FD8"/>
    <w:rsid w:val="000D112B"/>
    <w:rsid w:val="000D1759"/>
    <w:rsid w:val="000D1E34"/>
    <w:rsid w:val="000D21FC"/>
    <w:rsid w:val="000D2221"/>
    <w:rsid w:val="000D22C4"/>
    <w:rsid w:val="000D248A"/>
    <w:rsid w:val="000D2494"/>
    <w:rsid w:val="000D27D1"/>
    <w:rsid w:val="000D2D02"/>
    <w:rsid w:val="000D3063"/>
    <w:rsid w:val="000D3962"/>
    <w:rsid w:val="000D3C5D"/>
    <w:rsid w:val="000D3CA1"/>
    <w:rsid w:val="000D3E22"/>
    <w:rsid w:val="000D43A2"/>
    <w:rsid w:val="000D4506"/>
    <w:rsid w:val="000D467D"/>
    <w:rsid w:val="000D4751"/>
    <w:rsid w:val="000D4776"/>
    <w:rsid w:val="000D4A25"/>
    <w:rsid w:val="000D4BF3"/>
    <w:rsid w:val="000D4F2A"/>
    <w:rsid w:val="000D4F7B"/>
    <w:rsid w:val="000D5434"/>
    <w:rsid w:val="000D550E"/>
    <w:rsid w:val="000D553E"/>
    <w:rsid w:val="000D577F"/>
    <w:rsid w:val="000D5803"/>
    <w:rsid w:val="000D5C8D"/>
    <w:rsid w:val="000D60C6"/>
    <w:rsid w:val="000D6AF4"/>
    <w:rsid w:val="000D6D3D"/>
    <w:rsid w:val="000D6E98"/>
    <w:rsid w:val="000E008F"/>
    <w:rsid w:val="000E00C8"/>
    <w:rsid w:val="000E0741"/>
    <w:rsid w:val="000E087D"/>
    <w:rsid w:val="000E0D3C"/>
    <w:rsid w:val="000E100C"/>
    <w:rsid w:val="000E160E"/>
    <w:rsid w:val="000E2156"/>
    <w:rsid w:val="000E2462"/>
    <w:rsid w:val="000E2587"/>
    <w:rsid w:val="000E27AF"/>
    <w:rsid w:val="000E288C"/>
    <w:rsid w:val="000E2900"/>
    <w:rsid w:val="000E2B4D"/>
    <w:rsid w:val="000E2BF3"/>
    <w:rsid w:val="000E2E7F"/>
    <w:rsid w:val="000E31F1"/>
    <w:rsid w:val="000E322A"/>
    <w:rsid w:val="000E33C5"/>
    <w:rsid w:val="000E372B"/>
    <w:rsid w:val="000E39F9"/>
    <w:rsid w:val="000E3A11"/>
    <w:rsid w:val="000E4808"/>
    <w:rsid w:val="000E4855"/>
    <w:rsid w:val="000E4C55"/>
    <w:rsid w:val="000E4F41"/>
    <w:rsid w:val="000E57A9"/>
    <w:rsid w:val="000E57C9"/>
    <w:rsid w:val="000E5816"/>
    <w:rsid w:val="000E60E9"/>
    <w:rsid w:val="000E639E"/>
    <w:rsid w:val="000E6545"/>
    <w:rsid w:val="000E7BDF"/>
    <w:rsid w:val="000E7E65"/>
    <w:rsid w:val="000F0062"/>
    <w:rsid w:val="000F0074"/>
    <w:rsid w:val="000F02DA"/>
    <w:rsid w:val="000F0CD4"/>
    <w:rsid w:val="000F1298"/>
    <w:rsid w:val="000F1299"/>
    <w:rsid w:val="000F14B8"/>
    <w:rsid w:val="000F1A2E"/>
    <w:rsid w:val="000F1A7C"/>
    <w:rsid w:val="000F1C4B"/>
    <w:rsid w:val="000F27BC"/>
    <w:rsid w:val="000F2A17"/>
    <w:rsid w:val="000F2E2F"/>
    <w:rsid w:val="000F33D1"/>
    <w:rsid w:val="000F3884"/>
    <w:rsid w:val="000F39F3"/>
    <w:rsid w:val="000F3F17"/>
    <w:rsid w:val="000F491C"/>
    <w:rsid w:val="000F4C0A"/>
    <w:rsid w:val="000F4D6B"/>
    <w:rsid w:val="000F4F5D"/>
    <w:rsid w:val="000F4FD5"/>
    <w:rsid w:val="000F5049"/>
    <w:rsid w:val="000F50AE"/>
    <w:rsid w:val="000F5178"/>
    <w:rsid w:val="000F5195"/>
    <w:rsid w:val="000F52FA"/>
    <w:rsid w:val="000F53E0"/>
    <w:rsid w:val="000F5EAD"/>
    <w:rsid w:val="000F645F"/>
    <w:rsid w:val="000F6B64"/>
    <w:rsid w:val="000F7292"/>
    <w:rsid w:val="000F74CE"/>
    <w:rsid w:val="001002D8"/>
    <w:rsid w:val="00100349"/>
    <w:rsid w:val="001003A6"/>
    <w:rsid w:val="001007BD"/>
    <w:rsid w:val="00100A14"/>
    <w:rsid w:val="00100ABD"/>
    <w:rsid w:val="00101042"/>
    <w:rsid w:val="001017B8"/>
    <w:rsid w:val="0010191A"/>
    <w:rsid w:val="00101CD7"/>
    <w:rsid w:val="00101F19"/>
    <w:rsid w:val="00102121"/>
    <w:rsid w:val="001027EA"/>
    <w:rsid w:val="00102C51"/>
    <w:rsid w:val="00102E98"/>
    <w:rsid w:val="001030C9"/>
    <w:rsid w:val="001031CD"/>
    <w:rsid w:val="00104059"/>
    <w:rsid w:val="001040F3"/>
    <w:rsid w:val="001044A0"/>
    <w:rsid w:val="00104594"/>
    <w:rsid w:val="00104931"/>
    <w:rsid w:val="001049B6"/>
    <w:rsid w:val="00104A7B"/>
    <w:rsid w:val="00104E03"/>
    <w:rsid w:val="0010519F"/>
    <w:rsid w:val="001052AC"/>
    <w:rsid w:val="001053E4"/>
    <w:rsid w:val="00105DA5"/>
    <w:rsid w:val="00105E94"/>
    <w:rsid w:val="00105FB7"/>
    <w:rsid w:val="00105FE7"/>
    <w:rsid w:val="001062E9"/>
    <w:rsid w:val="001065DB"/>
    <w:rsid w:val="001065F5"/>
    <w:rsid w:val="00106666"/>
    <w:rsid w:val="00106A44"/>
    <w:rsid w:val="00106DEB"/>
    <w:rsid w:val="00107194"/>
    <w:rsid w:val="001075D6"/>
    <w:rsid w:val="001078BB"/>
    <w:rsid w:val="001079CE"/>
    <w:rsid w:val="00107C8F"/>
    <w:rsid w:val="00110DF2"/>
    <w:rsid w:val="0011101D"/>
    <w:rsid w:val="0011155C"/>
    <w:rsid w:val="00111C46"/>
    <w:rsid w:val="001127A9"/>
    <w:rsid w:val="001127F4"/>
    <w:rsid w:val="00112BE5"/>
    <w:rsid w:val="00112E46"/>
    <w:rsid w:val="00113105"/>
    <w:rsid w:val="001132EC"/>
    <w:rsid w:val="001132FB"/>
    <w:rsid w:val="00113EAD"/>
    <w:rsid w:val="00113F81"/>
    <w:rsid w:val="00114472"/>
    <w:rsid w:val="001150F2"/>
    <w:rsid w:val="001151AE"/>
    <w:rsid w:val="001155BB"/>
    <w:rsid w:val="001156CF"/>
    <w:rsid w:val="001158CA"/>
    <w:rsid w:val="00115B7A"/>
    <w:rsid w:val="00115FF8"/>
    <w:rsid w:val="0011617E"/>
    <w:rsid w:val="0011666B"/>
    <w:rsid w:val="00116A68"/>
    <w:rsid w:val="00116CDF"/>
    <w:rsid w:val="00116F0A"/>
    <w:rsid w:val="001173CE"/>
    <w:rsid w:val="00117728"/>
    <w:rsid w:val="00117A49"/>
    <w:rsid w:val="00117C1F"/>
    <w:rsid w:val="00117DA1"/>
    <w:rsid w:val="00117E2C"/>
    <w:rsid w:val="00117EBA"/>
    <w:rsid w:val="001201B5"/>
    <w:rsid w:val="0012027D"/>
    <w:rsid w:val="00120391"/>
    <w:rsid w:val="001207BF"/>
    <w:rsid w:val="00120E76"/>
    <w:rsid w:val="00120F7D"/>
    <w:rsid w:val="0012137B"/>
    <w:rsid w:val="0012293C"/>
    <w:rsid w:val="00122FA1"/>
    <w:rsid w:val="0012315E"/>
    <w:rsid w:val="00123327"/>
    <w:rsid w:val="0012361E"/>
    <w:rsid w:val="001244DA"/>
    <w:rsid w:val="0012487C"/>
    <w:rsid w:val="00124952"/>
    <w:rsid w:val="00124DA2"/>
    <w:rsid w:val="00124ED0"/>
    <w:rsid w:val="00125497"/>
    <w:rsid w:val="00125700"/>
    <w:rsid w:val="00125708"/>
    <w:rsid w:val="00125BEC"/>
    <w:rsid w:val="00125FE3"/>
    <w:rsid w:val="001266D1"/>
    <w:rsid w:val="00126E6F"/>
    <w:rsid w:val="001274D5"/>
    <w:rsid w:val="00127559"/>
    <w:rsid w:val="001276E1"/>
    <w:rsid w:val="00127725"/>
    <w:rsid w:val="00127A01"/>
    <w:rsid w:val="00127E77"/>
    <w:rsid w:val="00130585"/>
    <w:rsid w:val="001306CD"/>
    <w:rsid w:val="00130EAF"/>
    <w:rsid w:val="00130EDF"/>
    <w:rsid w:val="00130F4B"/>
    <w:rsid w:val="00131163"/>
    <w:rsid w:val="001312C9"/>
    <w:rsid w:val="00131694"/>
    <w:rsid w:val="0013186E"/>
    <w:rsid w:val="0013189B"/>
    <w:rsid w:val="001323FB"/>
    <w:rsid w:val="001323FD"/>
    <w:rsid w:val="0013251E"/>
    <w:rsid w:val="0013287F"/>
    <w:rsid w:val="00132A95"/>
    <w:rsid w:val="00132AD8"/>
    <w:rsid w:val="00132D17"/>
    <w:rsid w:val="00132F36"/>
    <w:rsid w:val="00132FAD"/>
    <w:rsid w:val="0013318B"/>
    <w:rsid w:val="00133361"/>
    <w:rsid w:val="001335BB"/>
    <w:rsid w:val="001336A0"/>
    <w:rsid w:val="001336BF"/>
    <w:rsid w:val="0013390D"/>
    <w:rsid w:val="00133C92"/>
    <w:rsid w:val="00133CA9"/>
    <w:rsid w:val="00133E0B"/>
    <w:rsid w:val="00133FCB"/>
    <w:rsid w:val="0013408D"/>
    <w:rsid w:val="001347B1"/>
    <w:rsid w:val="001349AC"/>
    <w:rsid w:val="00134BCE"/>
    <w:rsid w:val="00135079"/>
    <w:rsid w:val="001354C5"/>
    <w:rsid w:val="001356C2"/>
    <w:rsid w:val="001357C7"/>
    <w:rsid w:val="00135DE4"/>
    <w:rsid w:val="00136033"/>
    <w:rsid w:val="0013614C"/>
    <w:rsid w:val="0013695D"/>
    <w:rsid w:val="00136E08"/>
    <w:rsid w:val="001372BA"/>
    <w:rsid w:val="0013735D"/>
    <w:rsid w:val="001377F8"/>
    <w:rsid w:val="00137C03"/>
    <w:rsid w:val="00137D5E"/>
    <w:rsid w:val="00140118"/>
    <w:rsid w:val="00140150"/>
    <w:rsid w:val="00140948"/>
    <w:rsid w:val="00140A77"/>
    <w:rsid w:val="00140F7A"/>
    <w:rsid w:val="00141380"/>
    <w:rsid w:val="001416B2"/>
    <w:rsid w:val="00141AAE"/>
    <w:rsid w:val="00142125"/>
    <w:rsid w:val="00142441"/>
    <w:rsid w:val="0014275B"/>
    <w:rsid w:val="0014278D"/>
    <w:rsid w:val="00142903"/>
    <w:rsid w:val="00142AC0"/>
    <w:rsid w:val="00142F07"/>
    <w:rsid w:val="001434E0"/>
    <w:rsid w:val="00143619"/>
    <w:rsid w:val="0014388A"/>
    <w:rsid w:val="001439E3"/>
    <w:rsid w:val="00143F5D"/>
    <w:rsid w:val="00144D37"/>
    <w:rsid w:val="0014501F"/>
    <w:rsid w:val="00145069"/>
    <w:rsid w:val="001451C4"/>
    <w:rsid w:val="00146317"/>
    <w:rsid w:val="0014699B"/>
    <w:rsid w:val="00146C54"/>
    <w:rsid w:val="00146C62"/>
    <w:rsid w:val="00146CCC"/>
    <w:rsid w:val="00147AE9"/>
    <w:rsid w:val="00150047"/>
    <w:rsid w:val="00150346"/>
    <w:rsid w:val="00150662"/>
    <w:rsid w:val="0015075C"/>
    <w:rsid w:val="00150977"/>
    <w:rsid w:val="001509BE"/>
    <w:rsid w:val="00150A9E"/>
    <w:rsid w:val="00150F39"/>
    <w:rsid w:val="0015153A"/>
    <w:rsid w:val="00151ED1"/>
    <w:rsid w:val="00151F2A"/>
    <w:rsid w:val="001520CE"/>
    <w:rsid w:val="00152117"/>
    <w:rsid w:val="0015276D"/>
    <w:rsid w:val="00152E35"/>
    <w:rsid w:val="00152ECA"/>
    <w:rsid w:val="00152F63"/>
    <w:rsid w:val="0015369A"/>
    <w:rsid w:val="001536BA"/>
    <w:rsid w:val="00153996"/>
    <w:rsid w:val="00153CC3"/>
    <w:rsid w:val="00154461"/>
    <w:rsid w:val="001545EE"/>
    <w:rsid w:val="00154BE4"/>
    <w:rsid w:val="00155022"/>
    <w:rsid w:val="001551B3"/>
    <w:rsid w:val="0015528E"/>
    <w:rsid w:val="00155547"/>
    <w:rsid w:val="00155910"/>
    <w:rsid w:val="0015632D"/>
    <w:rsid w:val="00156757"/>
    <w:rsid w:val="00156A5B"/>
    <w:rsid w:val="00157586"/>
    <w:rsid w:val="001577D4"/>
    <w:rsid w:val="00157E83"/>
    <w:rsid w:val="00157EED"/>
    <w:rsid w:val="00160054"/>
    <w:rsid w:val="00160401"/>
    <w:rsid w:val="00160957"/>
    <w:rsid w:val="0016117C"/>
    <w:rsid w:val="00161A35"/>
    <w:rsid w:val="00161B0D"/>
    <w:rsid w:val="00161D37"/>
    <w:rsid w:val="001623BA"/>
    <w:rsid w:val="00162628"/>
    <w:rsid w:val="00162A80"/>
    <w:rsid w:val="001634DA"/>
    <w:rsid w:val="0016373D"/>
    <w:rsid w:val="00163D14"/>
    <w:rsid w:val="00164169"/>
    <w:rsid w:val="0016441B"/>
    <w:rsid w:val="001648C2"/>
    <w:rsid w:val="00165002"/>
    <w:rsid w:val="00165C04"/>
    <w:rsid w:val="00165FF0"/>
    <w:rsid w:val="0016651B"/>
    <w:rsid w:val="00166850"/>
    <w:rsid w:val="00166936"/>
    <w:rsid w:val="00166B6B"/>
    <w:rsid w:val="00166B83"/>
    <w:rsid w:val="00167121"/>
    <w:rsid w:val="001673EA"/>
    <w:rsid w:val="001675D3"/>
    <w:rsid w:val="001675DF"/>
    <w:rsid w:val="001677EC"/>
    <w:rsid w:val="00167EB0"/>
    <w:rsid w:val="00170192"/>
    <w:rsid w:val="001701DE"/>
    <w:rsid w:val="001704BE"/>
    <w:rsid w:val="00170A8A"/>
    <w:rsid w:val="00170EC5"/>
    <w:rsid w:val="00171259"/>
    <w:rsid w:val="0017134A"/>
    <w:rsid w:val="0017177B"/>
    <w:rsid w:val="00171E0D"/>
    <w:rsid w:val="00171E3F"/>
    <w:rsid w:val="00172384"/>
    <w:rsid w:val="0017278B"/>
    <w:rsid w:val="0017286A"/>
    <w:rsid w:val="00172ACB"/>
    <w:rsid w:val="00173074"/>
    <w:rsid w:val="001730A4"/>
    <w:rsid w:val="00173320"/>
    <w:rsid w:val="0017340D"/>
    <w:rsid w:val="00173D18"/>
    <w:rsid w:val="00173F35"/>
    <w:rsid w:val="00174224"/>
    <w:rsid w:val="00174613"/>
    <w:rsid w:val="001747C1"/>
    <w:rsid w:val="001749AB"/>
    <w:rsid w:val="00174CE0"/>
    <w:rsid w:val="0017506D"/>
    <w:rsid w:val="0017515A"/>
    <w:rsid w:val="0017534D"/>
    <w:rsid w:val="0017550E"/>
    <w:rsid w:val="00175629"/>
    <w:rsid w:val="0017567D"/>
    <w:rsid w:val="00175A31"/>
    <w:rsid w:val="00175A3F"/>
    <w:rsid w:val="001761AD"/>
    <w:rsid w:val="00176276"/>
    <w:rsid w:val="00176A62"/>
    <w:rsid w:val="00176C0A"/>
    <w:rsid w:val="00176C26"/>
    <w:rsid w:val="00176D44"/>
    <w:rsid w:val="0017723C"/>
    <w:rsid w:val="00177414"/>
    <w:rsid w:val="0017745F"/>
    <w:rsid w:val="00177EC2"/>
    <w:rsid w:val="00180A90"/>
    <w:rsid w:val="00180CE0"/>
    <w:rsid w:val="001811F4"/>
    <w:rsid w:val="001814AF"/>
    <w:rsid w:val="00181A0D"/>
    <w:rsid w:val="00181CF7"/>
    <w:rsid w:val="00182329"/>
    <w:rsid w:val="00182642"/>
    <w:rsid w:val="00182B0C"/>
    <w:rsid w:val="0018329E"/>
    <w:rsid w:val="001832AE"/>
    <w:rsid w:val="00183484"/>
    <w:rsid w:val="001835B8"/>
    <w:rsid w:val="001835F3"/>
    <w:rsid w:val="00183736"/>
    <w:rsid w:val="001837E8"/>
    <w:rsid w:val="00183A99"/>
    <w:rsid w:val="00183BEA"/>
    <w:rsid w:val="00183E62"/>
    <w:rsid w:val="00184260"/>
    <w:rsid w:val="001842AF"/>
    <w:rsid w:val="00184378"/>
    <w:rsid w:val="00184B14"/>
    <w:rsid w:val="00184FCF"/>
    <w:rsid w:val="0018568B"/>
    <w:rsid w:val="001856BA"/>
    <w:rsid w:val="001859A5"/>
    <w:rsid w:val="00185E20"/>
    <w:rsid w:val="001868D7"/>
    <w:rsid w:val="001869F3"/>
    <w:rsid w:val="00186DE7"/>
    <w:rsid w:val="001871C6"/>
    <w:rsid w:val="0018725E"/>
    <w:rsid w:val="001873D8"/>
    <w:rsid w:val="001876C7"/>
    <w:rsid w:val="001903A6"/>
    <w:rsid w:val="00190764"/>
    <w:rsid w:val="00190B15"/>
    <w:rsid w:val="0019112C"/>
    <w:rsid w:val="00191235"/>
    <w:rsid w:val="00191CB8"/>
    <w:rsid w:val="00191E1D"/>
    <w:rsid w:val="001922E4"/>
    <w:rsid w:val="0019239A"/>
    <w:rsid w:val="00192DEB"/>
    <w:rsid w:val="00193B3B"/>
    <w:rsid w:val="00193F76"/>
    <w:rsid w:val="00193FAD"/>
    <w:rsid w:val="001943B3"/>
    <w:rsid w:val="00194C7A"/>
    <w:rsid w:val="00194F96"/>
    <w:rsid w:val="00195EFA"/>
    <w:rsid w:val="00196011"/>
    <w:rsid w:val="001960E0"/>
    <w:rsid w:val="001961F6"/>
    <w:rsid w:val="001964BA"/>
    <w:rsid w:val="0019657F"/>
    <w:rsid w:val="001968EB"/>
    <w:rsid w:val="00196DE5"/>
    <w:rsid w:val="0019731F"/>
    <w:rsid w:val="00197B78"/>
    <w:rsid w:val="00197EC9"/>
    <w:rsid w:val="001A08CC"/>
    <w:rsid w:val="001A0A98"/>
    <w:rsid w:val="001A0AAA"/>
    <w:rsid w:val="001A0B2E"/>
    <w:rsid w:val="001A0F67"/>
    <w:rsid w:val="001A11FF"/>
    <w:rsid w:val="001A1246"/>
    <w:rsid w:val="001A14DF"/>
    <w:rsid w:val="001A1D12"/>
    <w:rsid w:val="001A1E0F"/>
    <w:rsid w:val="001A1E17"/>
    <w:rsid w:val="001A2403"/>
    <w:rsid w:val="001A251F"/>
    <w:rsid w:val="001A27A7"/>
    <w:rsid w:val="001A289E"/>
    <w:rsid w:val="001A2986"/>
    <w:rsid w:val="001A3A6B"/>
    <w:rsid w:val="001A3CBC"/>
    <w:rsid w:val="001A3EF1"/>
    <w:rsid w:val="001A4FCA"/>
    <w:rsid w:val="001A4FCF"/>
    <w:rsid w:val="001A5110"/>
    <w:rsid w:val="001A53A6"/>
    <w:rsid w:val="001A5611"/>
    <w:rsid w:val="001A5678"/>
    <w:rsid w:val="001A5882"/>
    <w:rsid w:val="001A6AB6"/>
    <w:rsid w:val="001A6ADE"/>
    <w:rsid w:val="001A6C4B"/>
    <w:rsid w:val="001A73A5"/>
    <w:rsid w:val="001A73C9"/>
    <w:rsid w:val="001A775B"/>
    <w:rsid w:val="001A77AB"/>
    <w:rsid w:val="001A7DA0"/>
    <w:rsid w:val="001B03AD"/>
    <w:rsid w:val="001B03F3"/>
    <w:rsid w:val="001B05CF"/>
    <w:rsid w:val="001B061E"/>
    <w:rsid w:val="001B0686"/>
    <w:rsid w:val="001B0EB1"/>
    <w:rsid w:val="001B0FEB"/>
    <w:rsid w:val="001B1048"/>
    <w:rsid w:val="001B10A7"/>
    <w:rsid w:val="001B1512"/>
    <w:rsid w:val="001B1B13"/>
    <w:rsid w:val="001B1D3A"/>
    <w:rsid w:val="001B1DC6"/>
    <w:rsid w:val="001B213C"/>
    <w:rsid w:val="001B254C"/>
    <w:rsid w:val="001B2B9A"/>
    <w:rsid w:val="001B2CD6"/>
    <w:rsid w:val="001B2EDD"/>
    <w:rsid w:val="001B2F8E"/>
    <w:rsid w:val="001B31CD"/>
    <w:rsid w:val="001B34A0"/>
    <w:rsid w:val="001B38B5"/>
    <w:rsid w:val="001B3A4E"/>
    <w:rsid w:val="001B3E2A"/>
    <w:rsid w:val="001B4929"/>
    <w:rsid w:val="001B4985"/>
    <w:rsid w:val="001B4BB9"/>
    <w:rsid w:val="001B4D7E"/>
    <w:rsid w:val="001B4E74"/>
    <w:rsid w:val="001B4FAE"/>
    <w:rsid w:val="001B5060"/>
    <w:rsid w:val="001B50D1"/>
    <w:rsid w:val="001B5A31"/>
    <w:rsid w:val="001B6207"/>
    <w:rsid w:val="001B63B6"/>
    <w:rsid w:val="001B6509"/>
    <w:rsid w:val="001B66AB"/>
    <w:rsid w:val="001B67F8"/>
    <w:rsid w:val="001B6965"/>
    <w:rsid w:val="001B6A34"/>
    <w:rsid w:val="001B7547"/>
    <w:rsid w:val="001B755E"/>
    <w:rsid w:val="001B75D8"/>
    <w:rsid w:val="001B7955"/>
    <w:rsid w:val="001B7A0A"/>
    <w:rsid w:val="001C0202"/>
    <w:rsid w:val="001C055F"/>
    <w:rsid w:val="001C068F"/>
    <w:rsid w:val="001C0A51"/>
    <w:rsid w:val="001C0FC5"/>
    <w:rsid w:val="001C1AFF"/>
    <w:rsid w:val="001C1EC2"/>
    <w:rsid w:val="001C2217"/>
    <w:rsid w:val="001C254F"/>
    <w:rsid w:val="001C27B5"/>
    <w:rsid w:val="001C28AC"/>
    <w:rsid w:val="001C2953"/>
    <w:rsid w:val="001C2E0C"/>
    <w:rsid w:val="001C2E75"/>
    <w:rsid w:val="001C2FA9"/>
    <w:rsid w:val="001C337B"/>
    <w:rsid w:val="001C344B"/>
    <w:rsid w:val="001C3626"/>
    <w:rsid w:val="001C3745"/>
    <w:rsid w:val="001C3ADA"/>
    <w:rsid w:val="001C41D6"/>
    <w:rsid w:val="001C4374"/>
    <w:rsid w:val="001C44E8"/>
    <w:rsid w:val="001C452A"/>
    <w:rsid w:val="001C470D"/>
    <w:rsid w:val="001C49A9"/>
    <w:rsid w:val="001C4B72"/>
    <w:rsid w:val="001C4DE9"/>
    <w:rsid w:val="001C4E8D"/>
    <w:rsid w:val="001C52F3"/>
    <w:rsid w:val="001C55CF"/>
    <w:rsid w:val="001C56C0"/>
    <w:rsid w:val="001C5FC7"/>
    <w:rsid w:val="001C674B"/>
    <w:rsid w:val="001C67D9"/>
    <w:rsid w:val="001C6D0B"/>
    <w:rsid w:val="001C6E4E"/>
    <w:rsid w:val="001C7013"/>
    <w:rsid w:val="001C7312"/>
    <w:rsid w:val="001C7797"/>
    <w:rsid w:val="001D0030"/>
    <w:rsid w:val="001D027D"/>
    <w:rsid w:val="001D0338"/>
    <w:rsid w:val="001D0BC9"/>
    <w:rsid w:val="001D0CC7"/>
    <w:rsid w:val="001D0F64"/>
    <w:rsid w:val="001D1698"/>
    <w:rsid w:val="001D17AB"/>
    <w:rsid w:val="001D1BB1"/>
    <w:rsid w:val="001D1F70"/>
    <w:rsid w:val="001D22C4"/>
    <w:rsid w:val="001D2323"/>
    <w:rsid w:val="001D2EF9"/>
    <w:rsid w:val="001D3239"/>
    <w:rsid w:val="001D407D"/>
    <w:rsid w:val="001D4087"/>
    <w:rsid w:val="001D42B4"/>
    <w:rsid w:val="001D4420"/>
    <w:rsid w:val="001D48A7"/>
    <w:rsid w:val="001D4C54"/>
    <w:rsid w:val="001D4F29"/>
    <w:rsid w:val="001D50A0"/>
    <w:rsid w:val="001D5385"/>
    <w:rsid w:val="001D56B1"/>
    <w:rsid w:val="001D5AB2"/>
    <w:rsid w:val="001D649D"/>
    <w:rsid w:val="001D66BD"/>
    <w:rsid w:val="001D6F5C"/>
    <w:rsid w:val="001D7BA5"/>
    <w:rsid w:val="001D7D36"/>
    <w:rsid w:val="001E0060"/>
    <w:rsid w:val="001E073C"/>
    <w:rsid w:val="001E0867"/>
    <w:rsid w:val="001E0DDD"/>
    <w:rsid w:val="001E1147"/>
    <w:rsid w:val="001E1689"/>
    <w:rsid w:val="001E1738"/>
    <w:rsid w:val="001E1999"/>
    <w:rsid w:val="001E1DBE"/>
    <w:rsid w:val="001E20D0"/>
    <w:rsid w:val="001E2433"/>
    <w:rsid w:val="001E244C"/>
    <w:rsid w:val="001E2754"/>
    <w:rsid w:val="001E2A7D"/>
    <w:rsid w:val="001E2D5A"/>
    <w:rsid w:val="001E2F33"/>
    <w:rsid w:val="001E33AA"/>
    <w:rsid w:val="001E3A30"/>
    <w:rsid w:val="001E3AF9"/>
    <w:rsid w:val="001E3F7D"/>
    <w:rsid w:val="001E41A6"/>
    <w:rsid w:val="001E4A82"/>
    <w:rsid w:val="001E4B6B"/>
    <w:rsid w:val="001E4CF6"/>
    <w:rsid w:val="001E4D8B"/>
    <w:rsid w:val="001E4FCF"/>
    <w:rsid w:val="001E5154"/>
    <w:rsid w:val="001E51B0"/>
    <w:rsid w:val="001E51D2"/>
    <w:rsid w:val="001E53DA"/>
    <w:rsid w:val="001E59F9"/>
    <w:rsid w:val="001E5CF6"/>
    <w:rsid w:val="001E6208"/>
    <w:rsid w:val="001E6233"/>
    <w:rsid w:val="001E63F3"/>
    <w:rsid w:val="001E64E2"/>
    <w:rsid w:val="001E663C"/>
    <w:rsid w:val="001E6B31"/>
    <w:rsid w:val="001E6BD1"/>
    <w:rsid w:val="001E6FA5"/>
    <w:rsid w:val="001E7B1B"/>
    <w:rsid w:val="001E7CD4"/>
    <w:rsid w:val="001E7D6D"/>
    <w:rsid w:val="001F0159"/>
    <w:rsid w:val="001F022D"/>
    <w:rsid w:val="001F0D75"/>
    <w:rsid w:val="001F0DBE"/>
    <w:rsid w:val="001F0E42"/>
    <w:rsid w:val="001F0F9F"/>
    <w:rsid w:val="001F1084"/>
    <w:rsid w:val="001F114B"/>
    <w:rsid w:val="001F1246"/>
    <w:rsid w:val="001F1261"/>
    <w:rsid w:val="001F131A"/>
    <w:rsid w:val="001F1384"/>
    <w:rsid w:val="001F15B1"/>
    <w:rsid w:val="001F199B"/>
    <w:rsid w:val="001F1A1F"/>
    <w:rsid w:val="001F1AD9"/>
    <w:rsid w:val="001F201B"/>
    <w:rsid w:val="001F244A"/>
    <w:rsid w:val="001F2785"/>
    <w:rsid w:val="001F2929"/>
    <w:rsid w:val="001F2A62"/>
    <w:rsid w:val="001F2BA8"/>
    <w:rsid w:val="001F31C9"/>
    <w:rsid w:val="001F34FD"/>
    <w:rsid w:val="001F3623"/>
    <w:rsid w:val="001F37EE"/>
    <w:rsid w:val="001F3D91"/>
    <w:rsid w:val="001F3FED"/>
    <w:rsid w:val="001F4452"/>
    <w:rsid w:val="001F44F4"/>
    <w:rsid w:val="001F4536"/>
    <w:rsid w:val="001F46CE"/>
    <w:rsid w:val="001F47AB"/>
    <w:rsid w:val="001F48BC"/>
    <w:rsid w:val="001F4941"/>
    <w:rsid w:val="001F499B"/>
    <w:rsid w:val="001F4F17"/>
    <w:rsid w:val="001F4F2A"/>
    <w:rsid w:val="001F50FB"/>
    <w:rsid w:val="001F5480"/>
    <w:rsid w:val="001F581F"/>
    <w:rsid w:val="001F5D6E"/>
    <w:rsid w:val="001F5E22"/>
    <w:rsid w:val="001F64F7"/>
    <w:rsid w:val="001F6624"/>
    <w:rsid w:val="001F6D86"/>
    <w:rsid w:val="001F6EA3"/>
    <w:rsid w:val="001F6F3B"/>
    <w:rsid w:val="001F7352"/>
    <w:rsid w:val="002001C9"/>
    <w:rsid w:val="0020030D"/>
    <w:rsid w:val="0020060C"/>
    <w:rsid w:val="00200A66"/>
    <w:rsid w:val="00200FFE"/>
    <w:rsid w:val="00201589"/>
    <w:rsid w:val="0020172B"/>
    <w:rsid w:val="00201769"/>
    <w:rsid w:val="002017C7"/>
    <w:rsid w:val="00201C79"/>
    <w:rsid w:val="0020212F"/>
    <w:rsid w:val="002022D9"/>
    <w:rsid w:val="0020239D"/>
    <w:rsid w:val="0020269A"/>
    <w:rsid w:val="00202CC1"/>
    <w:rsid w:val="00202D50"/>
    <w:rsid w:val="00202E27"/>
    <w:rsid w:val="00203046"/>
    <w:rsid w:val="00203309"/>
    <w:rsid w:val="002035E1"/>
    <w:rsid w:val="0020415E"/>
    <w:rsid w:val="00204338"/>
    <w:rsid w:val="00204456"/>
    <w:rsid w:val="00204532"/>
    <w:rsid w:val="002048A7"/>
    <w:rsid w:val="00204972"/>
    <w:rsid w:val="00204BCA"/>
    <w:rsid w:val="00204D9A"/>
    <w:rsid w:val="0020514D"/>
    <w:rsid w:val="00205724"/>
    <w:rsid w:val="00205AAF"/>
    <w:rsid w:val="00205E7F"/>
    <w:rsid w:val="00205ED6"/>
    <w:rsid w:val="002061B1"/>
    <w:rsid w:val="00206782"/>
    <w:rsid w:val="00206974"/>
    <w:rsid w:val="00206B4C"/>
    <w:rsid w:val="00206F8C"/>
    <w:rsid w:val="00207064"/>
    <w:rsid w:val="00207173"/>
    <w:rsid w:val="0020738E"/>
    <w:rsid w:val="002077E2"/>
    <w:rsid w:val="0020793D"/>
    <w:rsid w:val="00207CD6"/>
    <w:rsid w:val="00207D9A"/>
    <w:rsid w:val="00207DF5"/>
    <w:rsid w:val="00207EF3"/>
    <w:rsid w:val="00210053"/>
    <w:rsid w:val="0021008D"/>
    <w:rsid w:val="00210360"/>
    <w:rsid w:val="002103B3"/>
    <w:rsid w:val="00210404"/>
    <w:rsid w:val="00210BEB"/>
    <w:rsid w:val="00211182"/>
    <w:rsid w:val="00211B09"/>
    <w:rsid w:val="00211B6B"/>
    <w:rsid w:val="00212388"/>
    <w:rsid w:val="0021279E"/>
    <w:rsid w:val="00212983"/>
    <w:rsid w:val="0021328B"/>
    <w:rsid w:val="002133D5"/>
    <w:rsid w:val="00213BB1"/>
    <w:rsid w:val="00214359"/>
    <w:rsid w:val="00214706"/>
    <w:rsid w:val="00214732"/>
    <w:rsid w:val="0021494C"/>
    <w:rsid w:val="00214C13"/>
    <w:rsid w:val="00214C9D"/>
    <w:rsid w:val="0021511A"/>
    <w:rsid w:val="002153D7"/>
    <w:rsid w:val="00215BD6"/>
    <w:rsid w:val="00216282"/>
    <w:rsid w:val="00216488"/>
    <w:rsid w:val="002166F9"/>
    <w:rsid w:val="00216A17"/>
    <w:rsid w:val="00216ABA"/>
    <w:rsid w:val="002175E3"/>
    <w:rsid w:val="00217AE4"/>
    <w:rsid w:val="002200E8"/>
    <w:rsid w:val="002207F2"/>
    <w:rsid w:val="00220B92"/>
    <w:rsid w:val="00221277"/>
    <w:rsid w:val="00221DFA"/>
    <w:rsid w:val="00222AAA"/>
    <w:rsid w:val="00222D28"/>
    <w:rsid w:val="0022321D"/>
    <w:rsid w:val="0022326D"/>
    <w:rsid w:val="0022387C"/>
    <w:rsid w:val="00223BA0"/>
    <w:rsid w:val="00223C1D"/>
    <w:rsid w:val="00223C91"/>
    <w:rsid w:val="00224180"/>
    <w:rsid w:val="002241D0"/>
    <w:rsid w:val="0022446D"/>
    <w:rsid w:val="0022480C"/>
    <w:rsid w:val="002248E5"/>
    <w:rsid w:val="00225542"/>
    <w:rsid w:val="00225D4C"/>
    <w:rsid w:val="00225F5B"/>
    <w:rsid w:val="002263FE"/>
    <w:rsid w:val="00226625"/>
    <w:rsid w:val="002269C2"/>
    <w:rsid w:val="00226BF6"/>
    <w:rsid w:val="0022700E"/>
    <w:rsid w:val="0022709D"/>
    <w:rsid w:val="002270F6"/>
    <w:rsid w:val="00227203"/>
    <w:rsid w:val="00227679"/>
    <w:rsid w:val="00227855"/>
    <w:rsid w:val="002303D7"/>
    <w:rsid w:val="00230624"/>
    <w:rsid w:val="002307FA"/>
    <w:rsid w:val="002308E2"/>
    <w:rsid w:val="00230919"/>
    <w:rsid w:val="002310DB"/>
    <w:rsid w:val="00231124"/>
    <w:rsid w:val="002314E3"/>
    <w:rsid w:val="002317B7"/>
    <w:rsid w:val="00231B9F"/>
    <w:rsid w:val="002321FF"/>
    <w:rsid w:val="00232412"/>
    <w:rsid w:val="0023297E"/>
    <w:rsid w:val="00232A71"/>
    <w:rsid w:val="00232D52"/>
    <w:rsid w:val="00232F76"/>
    <w:rsid w:val="002333D5"/>
    <w:rsid w:val="002334A7"/>
    <w:rsid w:val="0023354B"/>
    <w:rsid w:val="00234099"/>
    <w:rsid w:val="0023438B"/>
    <w:rsid w:val="00234506"/>
    <w:rsid w:val="00234951"/>
    <w:rsid w:val="002356B2"/>
    <w:rsid w:val="0023582B"/>
    <w:rsid w:val="00236045"/>
    <w:rsid w:val="002360CD"/>
    <w:rsid w:val="0023615D"/>
    <w:rsid w:val="0023650C"/>
    <w:rsid w:val="00236EAE"/>
    <w:rsid w:val="002371E0"/>
    <w:rsid w:val="0023725E"/>
    <w:rsid w:val="00237446"/>
    <w:rsid w:val="00237EAD"/>
    <w:rsid w:val="00240041"/>
    <w:rsid w:val="00240059"/>
    <w:rsid w:val="00240DF4"/>
    <w:rsid w:val="00241029"/>
    <w:rsid w:val="002412D9"/>
    <w:rsid w:val="002413C4"/>
    <w:rsid w:val="002418CA"/>
    <w:rsid w:val="00241B0D"/>
    <w:rsid w:val="00241C1C"/>
    <w:rsid w:val="002421DD"/>
    <w:rsid w:val="0024293C"/>
    <w:rsid w:val="00242A54"/>
    <w:rsid w:val="00242BF4"/>
    <w:rsid w:val="00242CC7"/>
    <w:rsid w:val="00243278"/>
    <w:rsid w:val="00243581"/>
    <w:rsid w:val="00243BDA"/>
    <w:rsid w:val="00243E18"/>
    <w:rsid w:val="00243FBA"/>
    <w:rsid w:val="0024453B"/>
    <w:rsid w:val="0024489E"/>
    <w:rsid w:val="00244A6A"/>
    <w:rsid w:val="00244C50"/>
    <w:rsid w:val="00245284"/>
    <w:rsid w:val="002452BC"/>
    <w:rsid w:val="00245393"/>
    <w:rsid w:val="00245CB7"/>
    <w:rsid w:val="00245CCA"/>
    <w:rsid w:val="002460D7"/>
    <w:rsid w:val="002461FB"/>
    <w:rsid w:val="002467AF"/>
    <w:rsid w:val="00246A17"/>
    <w:rsid w:val="00246A37"/>
    <w:rsid w:val="00246BAD"/>
    <w:rsid w:val="00247281"/>
    <w:rsid w:val="0024758E"/>
    <w:rsid w:val="00247D91"/>
    <w:rsid w:val="00247EC4"/>
    <w:rsid w:val="0025024D"/>
    <w:rsid w:val="002505FA"/>
    <w:rsid w:val="00250ABF"/>
    <w:rsid w:val="00250D37"/>
    <w:rsid w:val="0025129C"/>
    <w:rsid w:val="0025143D"/>
    <w:rsid w:val="002514C3"/>
    <w:rsid w:val="002514EC"/>
    <w:rsid w:val="002517C5"/>
    <w:rsid w:val="00251D49"/>
    <w:rsid w:val="00251EE6"/>
    <w:rsid w:val="00251FF3"/>
    <w:rsid w:val="002528A4"/>
    <w:rsid w:val="002528CA"/>
    <w:rsid w:val="00252928"/>
    <w:rsid w:val="00252C67"/>
    <w:rsid w:val="00253015"/>
    <w:rsid w:val="0025325D"/>
    <w:rsid w:val="00253394"/>
    <w:rsid w:val="0025339A"/>
    <w:rsid w:val="00253420"/>
    <w:rsid w:val="002535FD"/>
    <w:rsid w:val="0025372A"/>
    <w:rsid w:val="0025390B"/>
    <w:rsid w:val="002541AC"/>
    <w:rsid w:val="00254504"/>
    <w:rsid w:val="00254544"/>
    <w:rsid w:val="00254942"/>
    <w:rsid w:val="00254E42"/>
    <w:rsid w:val="00254F65"/>
    <w:rsid w:val="00255009"/>
    <w:rsid w:val="002550DA"/>
    <w:rsid w:val="0025545A"/>
    <w:rsid w:val="00255E69"/>
    <w:rsid w:val="0025611D"/>
    <w:rsid w:val="00256713"/>
    <w:rsid w:val="0025671A"/>
    <w:rsid w:val="002567AB"/>
    <w:rsid w:val="0025717A"/>
    <w:rsid w:val="0025717F"/>
    <w:rsid w:val="00257370"/>
    <w:rsid w:val="0025785D"/>
    <w:rsid w:val="00257A51"/>
    <w:rsid w:val="00257C82"/>
    <w:rsid w:val="00257E8C"/>
    <w:rsid w:val="00260919"/>
    <w:rsid w:val="002610F8"/>
    <w:rsid w:val="002612F2"/>
    <w:rsid w:val="0026139D"/>
    <w:rsid w:val="00261A5B"/>
    <w:rsid w:val="00261CF2"/>
    <w:rsid w:val="0026264A"/>
    <w:rsid w:val="00262A0E"/>
    <w:rsid w:val="00262A11"/>
    <w:rsid w:val="00262F0F"/>
    <w:rsid w:val="00263125"/>
    <w:rsid w:val="00263517"/>
    <w:rsid w:val="0026352E"/>
    <w:rsid w:val="00263601"/>
    <w:rsid w:val="00263691"/>
    <w:rsid w:val="002636E1"/>
    <w:rsid w:val="0026389F"/>
    <w:rsid w:val="0026394A"/>
    <w:rsid w:val="0026447B"/>
    <w:rsid w:val="002648BB"/>
    <w:rsid w:val="00264B41"/>
    <w:rsid w:val="00264F56"/>
    <w:rsid w:val="00265352"/>
    <w:rsid w:val="00265405"/>
    <w:rsid w:val="00265677"/>
    <w:rsid w:val="002657B0"/>
    <w:rsid w:val="00265B09"/>
    <w:rsid w:val="00265E30"/>
    <w:rsid w:val="0026612C"/>
    <w:rsid w:val="00266203"/>
    <w:rsid w:val="00266EBD"/>
    <w:rsid w:val="00267308"/>
    <w:rsid w:val="00267AB6"/>
    <w:rsid w:val="00267ABC"/>
    <w:rsid w:val="00267F74"/>
    <w:rsid w:val="00267FC7"/>
    <w:rsid w:val="002700DE"/>
    <w:rsid w:val="002709B4"/>
    <w:rsid w:val="00270B04"/>
    <w:rsid w:val="00270FE0"/>
    <w:rsid w:val="002712B0"/>
    <w:rsid w:val="0027151D"/>
    <w:rsid w:val="0027168F"/>
    <w:rsid w:val="002716CC"/>
    <w:rsid w:val="00271E98"/>
    <w:rsid w:val="002728D5"/>
    <w:rsid w:val="0027297D"/>
    <w:rsid w:val="002732BE"/>
    <w:rsid w:val="00273308"/>
    <w:rsid w:val="00273560"/>
    <w:rsid w:val="00273EF7"/>
    <w:rsid w:val="00274006"/>
    <w:rsid w:val="0027427B"/>
    <w:rsid w:val="0027458B"/>
    <w:rsid w:val="00274627"/>
    <w:rsid w:val="00274825"/>
    <w:rsid w:val="00275283"/>
    <w:rsid w:val="00275960"/>
    <w:rsid w:val="00275A76"/>
    <w:rsid w:val="00275AF7"/>
    <w:rsid w:val="00276218"/>
    <w:rsid w:val="00276456"/>
    <w:rsid w:val="00276B06"/>
    <w:rsid w:val="00276B71"/>
    <w:rsid w:val="00276F0A"/>
    <w:rsid w:val="00277384"/>
    <w:rsid w:val="0027755D"/>
    <w:rsid w:val="002776C8"/>
    <w:rsid w:val="0027778C"/>
    <w:rsid w:val="0027799A"/>
    <w:rsid w:val="00277B2D"/>
    <w:rsid w:val="00277BF7"/>
    <w:rsid w:val="00277C69"/>
    <w:rsid w:val="002800B5"/>
    <w:rsid w:val="00280119"/>
    <w:rsid w:val="00280172"/>
    <w:rsid w:val="00280B5D"/>
    <w:rsid w:val="00280BAF"/>
    <w:rsid w:val="00280CC8"/>
    <w:rsid w:val="00280DB6"/>
    <w:rsid w:val="002812D3"/>
    <w:rsid w:val="0028199B"/>
    <w:rsid w:val="00281CA4"/>
    <w:rsid w:val="00281CE5"/>
    <w:rsid w:val="0028204D"/>
    <w:rsid w:val="0028237A"/>
    <w:rsid w:val="002829B5"/>
    <w:rsid w:val="00282D00"/>
    <w:rsid w:val="00282DA2"/>
    <w:rsid w:val="00282FEC"/>
    <w:rsid w:val="0028320A"/>
    <w:rsid w:val="0028357F"/>
    <w:rsid w:val="0028395D"/>
    <w:rsid w:val="00283EB5"/>
    <w:rsid w:val="002845EC"/>
    <w:rsid w:val="00284965"/>
    <w:rsid w:val="00284A3C"/>
    <w:rsid w:val="00284F98"/>
    <w:rsid w:val="0028575A"/>
    <w:rsid w:val="0028634A"/>
    <w:rsid w:val="002866CD"/>
    <w:rsid w:val="00286810"/>
    <w:rsid w:val="0028685E"/>
    <w:rsid w:val="00286FE5"/>
    <w:rsid w:val="0028702E"/>
    <w:rsid w:val="002875DA"/>
    <w:rsid w:val="002878F6"/>
    <w:rsid w:val="00287A73"/>
    <w:rsid w:val="00287ABF"/>
    <w:rsid w:val="00287E71"/>
    <w:rsid w:val="00287ED8"/>
    <w:rsid w:val="00290AAB"/>
    <w:rsid w:val="00290B1B"/>
    <w:rsid w:val="00290E0F"/>
    <w:rsid w:val="002910F6"/>
    <w:rsid w:val="0029133D"/>
    <w:rsid w:val="002917DE"/>
    <w:rsid w:val="00291E23"/>
    <w:rsid w:val="00292016"/>
    <w:rsid w:val="00292D49"/>
    <w:rsid w:val="00293507"/>
    <w:rsid w:val="00293538"/>
    <w:rsid w:val="00294767"/>
    <w:rsid w:val="00294E8D"/>
    <w:rsid w:val="00295377"/>
    <w:rsid w:val="002958CC"/>
    <w:rsid w:val="00295BBE"/>
    <w:rsid w:val="00295CA5"/>
    <w:rsid w:val="002960CA"/>
    <w:rsid w:val="0029648E"/>
    <w:rsid w:val="00296DC2"/>
    <w:rsid w:val="00296FD9"/>
    <w:rsid w:val="0029754D"/>
    <w:rsid w:val="002975B7"/>
    <w:rsid w:val="0029779F"/>
    <w:rsid w:val="00297C0C"/>
    <w:rsid w:val="00297C5D"/>
    <w:rsid w:val="002A006A"/>
    <w:rsid w:val="002A05B7"/>
    <w:rsid w:val="002A098C"/>
    <w:rsid w:val="002A09EE"/>
    <w:rsid w:val="002A0A30"/>
    <w:rsid w:val="002A0C46"/>
    <w:rsid w:val="002A0D7F"/>
    <w:rsid w:val="002A144F"/>
    <w:rsid w:val="002A1883"/>
    <w:rsid w:val="002A1960"/>
    <w:rsid w:val="002A2627"/>
    <w:rsid w:val="002A2779"/>
    <w:rsid w:val="002A27CA"/>
    <w:rsid w:val="002A2DC8"/>
    <w:rsid w:val="002A2FC0"/>
    <w:rsid w:val="002A33EC"/>
    <w:rsid w:val="002A39E3"/>
    <w:rsid w:val="002A4887"/>
    <w:rsid w:val="002A494D"/>
    <w:rsid w:val="002A4EF4"/>
    <w:rsid w:val="002A5026"/>
    <w:rsid w:val="002A5872"/>
    <w:rsid w:val="002A5C8C"/>
    <w:rsid w:val="002A6045"/>
    <w:rsid w:val="002A630C"/>
    <w:rsid w:val="002A6CD5"/>
    <w:rsid w:val="002A6E24"/>
    <w:rsid w:val="002A733B"/>
    <w:rsid w:val="002A776C"/>
    <w:rsid w:val="002A7D3B"/>
    <w:rsid w:val="002A7E5E"/>
    <w:rsid w:val="002A7E84"/>
    <w:rsid w:val="002A7FC0"/>
    <w:rsid w:val="002B002B"/>
    <w:rsid w:val="002B0091"/>
    <w:rsid w:val="002B0345"/>
    <w:rsid w:val="002B0572"/>
    <w:rsid w:val="002B07F5"/>
    <w:rsid w:val="002B0FA4"/>
    <w:rsid w:val="002B1028"/>
    <w:rsid w:val="002B10F9"/>
    <w:rsid w:val="002B154D"/>
    <w:rsid w:val="002B1966"/>
    <w:rsid w:val="002B1E4A"/>
    <w:rsid w:val="002B1EE4"/>
    <w:rsid w:val="002B259C"/>
    <w:rsid w:val="002B26CB"/>
    <w:rsid w:val="002B299F"/>
    <w:rsid w:val="002B2B3D"/>
    <w:rsid w:val="002B348F"/>
    <w:rsid w:val="002B3CD8"/>
    <w:rsid w:val="002B4083"/>
    <w:rsid w:val="002B4113"/>
    <w:rsid w:val="002B442E"/>
    <w:rsid w:val="002B4A09"/>
    <w:rsid w:val="002B4B79"/>
    <w:rsid w:val="002B5243"/>
    <w:rsid w:val="002B54F3"/>
    <w:rsid w:val="002B55B8"/>
    <w:rsid w:val="002B57AF"/>
    <w:rsid w:val="002B5AC7"/>
    <w:rsid w:val="002B5C98"/>
    <w:rsid w:val="002B640D"/>
    <w:rsid w:val="002B64A6"/>
    <w:rsid w:val="002B6BFD"/>
    <w:rsid w:val="002B6D71"/>
    <w:rsid w:val="002B700A"/>
    <w:rsid w:val="002B703A"/>
    <w:rsid w:val="002B71CF"/>
    <w:rsid w:val="002B78D8"/>
    <w:rsid w:val="002B7A52"/>
    <w:rsid w:val="002B7B7B"/>
    <w:rsid w:val="002B7CDD"/>
    <w:rsid w:val="002C03DF"/>
    <w:rsid w:val="002C0437"/>
    <w:rsid w:val="002C073C"/>
    <w:rsid w:val="002C0D17"/>
    <w:rsid w:val="002C0D1A"/>
    <w:rsid w:val="002C0E38"/>
    <w:rsid w:val="002C11FA"/>
    <w:rsid w:val="002C138C"/>
    <w:rsid w:val="002C1CF1"/>
    <w:rsid w:val="002C1DA6"/>
    <w:rsid w:val="002C1F1A"/>
    <w:rsid w:val="002C228D"/>
    <w:rsid w:val="002C22DC"/>
    <w:rsid w:val="002C245F"/>
    <w:rsid w:val="002C2699"/>
    <w:rsid w:val="002C26A0"/>
    <w:rsid w:val="002C28AF"/>
    <w:rsid w:val="002C298B"/>
    <w:rsid w:val="002C29ED"/>
    <w:rsid w:val="002C2A53"/>
    <w:rsid w:val="002C31BF"/>
    <w:rsid w:val="002C491A"/>
    <w:rsid w:val="002C4C7D"/>
    <w:rsid w:val="002C4DB9"/>
    <w:rsid w:val="002C5030"/>
    <w:rsid w:val="002C5038"/>
    <w:rsid w:val="002C5797"/>
    <w:rsid w:val="002C5AD0"/>
    <w:rsid w:val="002C5C8F"/>
    <w:rsid w:val="002C6038"/>
    <w:rsid w:val="002C6218"/>
    <w:rsid w:val="002C6A7F"/>
    <w:rsid w:val="002C6BDF"/>
    <w:rsid w:val="002C72A0"/>
    <w:rsid w:val="002C752A"/>
    <w:rsid w:val="002C7AC2"/>
    <w:rsid w:val="002C7AD3"/>
    <w:rsid w:val="002C7D4A"/>
    <w:rsid w:val="002CD781"/>
    <w:rsid w:val="002D032D"/>
    <w:rsid w:val="002D05F2"/>
    <w:rsid w:val="002D0604"/>
    <w:rsid w:val="002D06AA"/>
    <w:rsid w:val="002D0A9D"/>
    <w:rsid w:val="002D0C99"/>
    <w:rsid w:val="002D13BE"/>
    <w:rsid w:val="002D141A"/>
    <w:rsid w:val="002D143A"/>
    <w:rsid w:val="002D155E"/>
    <w:rsid w:val="002D1BF0"/>
    <w:rsid w:val="002D2F0B"/>
    <w:rsid w:val="002D2F17"/>
    <w:rsid w:val="002D337B"/>
    <w:rsid w:val="002D38C8"/>
    <w:rsid w:val="002D3B44"/>
    <w:rsid w:val="002D3EEB"/>
    <w:rsid w:val="002D448C"/>
    <w:rsid w:val="002D466F"/>
    <w:rsid w:val="002D4690"/>
    <w:rsid w:val="002D473A"/>
    <w:rsid w:val="002D48FA"/>
    <w:rsid w:val="002D50E8"/>
    <w:rsid w:val="002D5357"/>
    <w:rsid w:val="002D587F"/>
    <w:rsid w:val="002D6178"/>
    <w:rsid w:val="002D6280"/>
    <w:rsid w:val="002D62B7"/>
    <w:rsid w:val="002D6943"/>
    <w:rsid w:val="002E01AF"/>
    <w:rsid w:val="002E01CC"/>
    <w:rsid w:val="002E027F"/>
    <w:rsid w:val="002E05E0"/>
    <w:rsid w:val="002E0878"/>
    <w:rsid w:val="002E0CD7"/>
    <w:rsid w:val="002E0E9C"/>
    <w:rsid w:val="002E0FBE"/>
    <w:rsid w:val="002E182F"/>
    <w:rsid w:val="002E1B74"/>
    <w:rsid w:val="002E1BEC"/>
    <w:rsid w:val="002E1C92"/>
    <w:rsid w:val="002E1CB4"/>
    <w:rsid w:val="002E1D74"/>
    <w:rsid w:val="002E1EA9"/>
    <w:rsid w:val="002E225D"/>
    <w:rsid w:val="002E269D"/>
    <w:rsid w:val="002E29EA"/>
    <w:rsid w:val="002E2B78"/>
    <w:rsid w:val="002E2DD6"/>
    <w:rsid w:val="002E2FE6"/>
    <w:rsid w:val="002E33B2"/>
    <w:rsid w:val="002E36A1"/>
    <w:rsid w:val="002E397B"/>
    <w:rsid w:val="002E3A51"/>
    <w:rsid w:val="002E408E"/>
    <w:rsid w:val="002E420C"/>
    <w:rsid w:val="002E487D"/>
    <w:rsid w:val="002E4A43"/>
    <w:rsid w:val="002E4E51"/>
    <w:rsid w:val="002E5568"/>
    <w:rsid w:val="002E57E8"/>
    <w:rsid w:val="002E59F3"/>
    <w:rsid w:val="002E5AFF"/>
    <w:rsid w:val="002E5BBC"/>
    <w:rsid w:val="002E5DC8"/>
    <w:rsid w:val="002E5DFC"/>
    <w:rsid w:val="002E5EF8"/>
    <w:rsid w:val="002E5FBF"/>
    <w:rsid w:val="002E6391"/>
    <w:rsid w:val="002E6402"/>
    <w:rsid w:val="002E6642"/>
    <w:rsid w:val="002E6A78"/>
    <w:rsid w:val="002E6C5E"/>
    <w:rsid w:val="002E729A"/>
    <w:rsid w:val="002E7582"/>
    <w:rsid w:val="002E759B"/>
    <w:rsid w:val="002F04D7"/>
    <w:rsid w:val="002F0B9B"/>
    <w:rsid w:val="002F0E01"/>
    <w:rsid w:val="002F15DD"/>
    <w:rsid w:val="002F1F20"/>
    <w:rsid w:val="002F2371"/>
    <w:rsid w:val="002F2688"/>
    <w:rsid w:val="002F2702"/>
    <w:rsid w:val="002F2A77"/>
    <w:rsid w:val="002F3354"/>
    <w:rsid w:val="002F382A"/>
    <w:rsid w:val="002F4312"/>
    <w:rsid w:val="002F48BB"/>
    <w:rsid w:val="002F4BC8"/>
    <w:rsid w:val="002F5AF2"/>
    <w:rsid w:val="002F5CE1"/>
    <w:rsid w:val="002F625F"/>
    <w:rsid w:val="002F6603"/>
    <w:rsid w:val="002F6CBE"/>
    <w:rsid w:val="002F6E01"/>
    <w:rsid w:val="002F731D"/>
    <w:rsid w:val="002F754C"/>
    <w:rsid w:val="002F78B0"/>
    <w:rsid w:val="002F79F3"/>
    <w:rsid w:val="002F7A69"/>
    <w:rsid w:val="002F7D46"/>
    <w:rsid w:val="002F7E20"/>
    <w:rsid w:val="002F7E2E"/>
    <w:rsid w:val="00300319"/>
    <w:rsid w:val="003003A1"/>
    <w:rsid w:val="00300720"/>
    <w:rsid w:val="00300ABC"/>
    <w:rsid w:val="00300AE3"/>
    <w:rsid w:val="00300BE3"/>
    <w:rsid w:val="0030155B"/>
    <w:rsid w:val="003016E8"/>
    <w:rsid w:val="003019C3"/>
    <w:rsid w:val="00301EAD"/>
    <w:rsid w:val="003023E4"/>
    <w:rsid w:val="003023E5"/>
    <w:rsid w:val="00302649"/>
    <w:rsid w:val="0030278C"/>
    <w:rsid w:val="00302CEE"/>
    <w:rsid w:val="00303338"/>
    <w:rsid w:val="0030356C"/>
    <w:rsid w:val="00303DB2"/>
    <w:rsid w:val="00303DEF"/>
    <w:rsid w:val="00303FA9"/>
    <w:rsid w:val="003044D0"/>
    <w:rsid w:val="0030485A"/>
    <w:rsid w:val="00304861"/>
    <w:rsid w:val="00304B49"/>
    <w:rsid w:val="00304DE9"/>
    <w:rsid w:val="003053FD"/>
    <w:rsid w:val="00305655"/>
    <w:rsid w:val="00305658"/>
    <w:rsid w:val="003057AC"/>
    <w:rsid w:val="00305BF0"/>
    <w:rsid w:val="00305C3B"/>
    <w:rsid w:val="00306106"/>
    <w:rsid w:val="00306137"/>
    <w:rsid w:val="003064AD"/>
    <w:rsid w:val="0030690F"/>
    <w:rsid w:val="003069C6"/>
    <w:rsid w:val="00306A34"/>
    <w:rsid w:val="00306D54"/>
    <w:rsid w:val="00306E13"/>
    <w:rsid w:val="00307272"/>
    <w:rsid w:val="00307642"/>
    <w:rsid w:val="00307C20"/>
    <w:rsid w:val="00307C7B"/>
    <w:rsid w:val="00307F63"/>
    <w:rsid w:val="00310008"/>
    <w:rsid w:val="0031005D"/>
    <w:rsid w:val="003109B5"/>
    <w:rsid w:val="00310FE4"/>
    <w:rsid w:val="00310FF5"/>
    <w:rsid w:val="00311A5C"/>
    <w:rsid w:val="003121A2"/>
    <w:rsid w:val="00312A3E"/>
    <w:rsid w:val="00312AEF"/>
    <w:rsid w:val="0031367D"/>
    <w:rsid w:val="0031391B"/>
    <w:rsid w:val="00313BDB"/>
    <w:rsid w:val="00313DE8"/>
    <w:rsid w:val="003143B6"/>
    <w:rsid w:val="003147F3"/>
    <w:rsid w:val="00314882"/>
    <w:rsid w:val="0031493C"/>
    <w:rsid w:val="00314B50"/>
    <w:rsid w:val="003153A6"/>
    <w:rsid w:val="0031564C"/>
    <w:rsid w:val="00315ED5"/>
    <w:rsid w:val="00315F75"/>
    <w:rsid w:val="0031602B"/>
    <w:rsid w:val="00316735"/>
    <w:rsid w:val="003169FE"/>
    <w:rsid w:val="00316D45"/>
    <w:rsid w:val="00316EAD"/>
    <w:rsid w:val="00317E67"/>
    <w:rsid w:val="003205F3"/>
    <w:rsid w:val="0032074C"/>
    <w:rsid w:val="00320CAB"/>
    <w:rsid w:val="00320F4A"/>
    <w:rsid w:val="00321052"/>
    <w:rsid w:val="00321347"/>
    <w:rsid w:val="00321ACE"/>
    <w:rsid w:val="003224E8"/>
    <w:rsid w:val="00322A0E"/>
    <w:rsid w:val="00322D8F"/>
    <w:rsid w:val="0032307C"/>
    <w:rsid w:val="00323183"/>
    <w:rsid w:val="00323280"/>
    <w:rsid w:val="00323772"/>
    <w:rsid w:val="003245B7"/>
    <w:rsid w:val="00324A16"/>
    <w:rsid w:val="00324B12"/>
    <w:rsid w:val="003253ED"/>
    <w:rsid w:val="003257B3"/>
    <w:rsid w:val="00325C65"/>
    <w:rsid w:val="00325DC2"/>
    <w:rsid w:val="003264B6"/>
    <w:rsid w:val="00326BA7"/>
    <w:rsid w:val="0032752E"/>
    <w:rsid w:val="0032768E"/>
    <w:rsid w:val="00327988"/>
    <w:rsid w:val="00327AF5"/>
    <w:rsid w:val="00327E52"/>
    <w:rsid w:val="00327EEF"/>
    <w:rsid w:val="00330195"/>
    <w:rsid w:val="003301E7"/>
    <w:rsid w:val="003302BB"/>
    <w:rsid w:val="00330981"/>
    <w:rsid w:val="00330A26"/>
    <w:rsid w:val="00331519"/>
    <w:rsid w:val="00331728"/>
    <w:rsid w:val="00331C09"/>
    <w:rsid w:val="00331C88"/>
    <w:rsid w:val="00331E40"/>
    <w:rsid w:val="0033269E"/>
    <w:rsid w:val="003326E1"/>
    <w:rsid w:val="00332847"/>
    <w:rsid w:val="00332CEC"/>
    <w:rsid w:val="00332CFE"/>
    <w:rsid w:val="00333484"/>
    <w:rsid w:val="00333AD9"/>
    <w:rsid w:val="00334625"/>
    <w:rsid w:val="003347FF"/>
    <w:rsid w:val="003348FF"/>
    <w:rsid w:val="00334963"/>
    <w:rsid w:val="00334CD3"/>
    <w:rsid w:val="00334D6E"/>
    <w:rsid w:val="00334DF1"/>
    <w:rsid w:val="003358C9"/>
    <w:rsid w:val="00335D6B"/>
    <w:rsid w:val="00335E6A"/>
    <w:rsid w:val="003369A7"/>
    <w:rsid w:val="00336A45"/>
    <w:rsid w:val="00336B0E"/>
    <w:rsid w:val="00336CB4"/>
    <w:rsid w:val="00337239"/>
    <w:rsid w:val="0033730A"/>
    <w:rsid w:val="003373F8"/>
    <w:rsid w:val="00337AB8"/>
    <w:rsid w:val="00337F6F"/>
    <w:rsid w:val="00337F88"/>
    <w:rsid w:val="003400CD"/>
    <w:rsid w:val="00340454"/>
    <w:rsid w:val="00340B08"/>
    <w:rsid w:val="00340CC7"/>
    <w:rsid w:val="00340FFD"/>
    <w:rsid w:val="0034113C"/>
    <w:rsid w:val="0034181F"/>
    <w:rsid w:val="003422B4"/>
    <w:rsid w:val="00342A0A"/>
    <w:rsid w:val="00342ED4"/>
    <w:rsid w:val="00343109"/>
    <w:rsid w:val="0034317A"/>
    <w:rsid w:val="0034322D"/>
    <w:rsid w:val="00343756"/>
    <w:rsid w:val="00343C53"/>
    <w:rsid w:val="00344651"/>
    <w:rsid w:val="00344FA0"/>
    <w:rsid w:val="00345CC1"/>
    <w:rsid w:val="0034605E"/>
    <w:rsid w:val="00346822"/>
    <w:rsid w:val="00346E10"/>
    <w:rsid w:val="00346F1B"/>
    <w:rsid w:val="00347012"/>
    <w:rsid w:val="00347054"/>
    <w:rsid w:val="0034719F"/>
    <w:rsid w:val="003477FD"/>
    <w:rsid w:val="0034791A"/>
    <w:rsid w:val="00347AE6"/>
    <w:rsid w:val="00347B37"/>
    <w:rsid w:val="00347CF9"/>
    <w:rsid w:val="00347DED"/>
    <w:rsid w:val="00347EF5"/>
    <w:rsid w:val="00350A8F"/>
    <w:rsid w:val="00350D2C"/>
    <w:rsid w:val="00351171"/>
    <w:rsid w:val="003514AA"/>
    <w:rsid w:val="00351713"/>
    <w:rsid w:val="00351BD1"/>
    <w:rsid w:val="00352263"/>
    <w:rsid w:val="0035285F"/>
    <w:rsid w:val="003532E6"/>
    <w:rsid w:val="003532EE"/>
    <w:rsid w:val="003534AF"/>
    <w:rsid w:val="00353861"/>
    <w:rsid w:val="00353AAE"/>
    <w:rsid w:val="00353CCC"/>
    <w:rsid w:val="00354244"/>
    <w:rsid w:val="00354C05"/>
    <w:rsid w:val="00355042"/>
    <w:rsid w:val="003550D6"/>
    <w:rsid w:val="003552EE"/>
    <w:rsid w:val="00355507"/>
    <w:rsid w:val="003557EC"/>
    <w:rsid w:val="00355B98"/>
    <w:rsid w:val="00356477"/>
    <w:rsid w:val="003569BC"/>
    <w:rsid w:val="00356AED"/>
    <w:rsid w:val="00356D4D"/>
    <w:rsid w:val="00356F12"/>
    <w:rsid w:val="00357025"/>
    <w:rsid w:val="0035705E"/>
    <w:rsid w:val="003571D8"/>
    <w:rsid w:val="0035744F"/>
    <w:rsid w:val="00357BC6"/>
    <w:rsid w:val="00357D24"/>
    <w:rsid w:val="003607DE"/>
    <w:rsid w:val="003607EF"/>
    <w:rsid w:val="0036084E"/>
    <w:rsid w:val="00360C31"/>
    <w:rsid w:val="00360CCB"/>
    <w:rsid w:val="00360D26"/>
    <w:rsid w:val="003612F6"/>
    <w:rsid w:val="00361422"/>
    <w:rsid w:val="00361653"/>
    <w:rsid w:val="00361824"/>
    <w:rsid w:val="00361FF9"/>
    <w:rsid w:val="00362AEB"/>
    <w:rsid w:val="00362BA1"/>
    <w:rsid w:val="0036312E"/>
    <w:rsid w:val="00363DCA"/>
    <w:rsid w:val="00364671"/>
    <w:rsid w:val="003646DC"/>
    <w:rsid w:val="00364709"/>
    <w:rsid w:val="00364747"/>
    <w:rsid w:val="00364858"/>
    <w:rsid w:val="00364C95"/>
    <w:rsid w:val="00365751"/>
    <w:rsid w:val="00365B4F"/>
    <w:rsid w:val="00365CB7"/>
    <w:rsid w:val="00366428"/>
    <w:rsid w:val="00367150"/>
    <w:rsid w:val="003679A9"/>
    <w:rsid w:val="00367CB7"/>
    <w:rsid w:val="003701E2"/>
    <w:rsid w:val="00370521"/>
    <w:rsid w:val="003711E4"/>
    <w:rsid w:val="003711F5"/>
    <w:rsid w:val="003712A0"/>
    <w:rsid w:val="003714FA"/>
    <w:rsid w:val="0037185B"/>
    <w:rsid w:val="00371B29"/>
    <w:rsid w:val="00371C63"/>
    <w:rsid w:val="0037233A"/>
    <w:rsid w:val="00372C72"/>
    <w:rsid w:val="00372E10"/>
    <w:rsid w:val="0037306D"/>
    <w:rsid w:val="0037351F"/>
    <w:rsid w:val="00373B83"/>
    <w:rsid w:val="00374402"/>
    <w:rsid w:val="00374492"/>
    <w:rsid w:val="003745FA"/>
    <w:rsid w:val="003747EB"/>
    <w:rsid w:val="00374AC2"/>
    <w:rsid w:val="00374C99"/>
    <w:rsid w:val="003751BF"/>
    <w:rsid w:val="00375354"/>
    <w:rsid w:val="00375609"/>
    <w:rsid w:val="00375C9B"/>
    <w:rsid w:val="00375CAD"/>
    <w:rsid w:val="003761AE"/>
    <w:rsid w:val="003761EC"/>
    <w:rsid w:val="00376A00"/>
    <w:rsid w:val="00376BFC"/>
    <w:rsid w:val="0037727C"/>
    <w:rsid w:val="00377590"/>
    <w:rsid w:val="00377A78"/>
    <w:rsid w:val="00377C75"/>
    <w:rsid w:val="003801BD"/>
    <w:rsid w:val="003805B4"/>
    <w:rsid w:val="0038073B"/>
    <w:rsid w:val="00380872"/>
    <w:rsid w:val="00380F1B"/>
    <w:rsid w:val="0038128B"/>
    <w:rsid w:val="00381335"/>
    <w:rsid w:val="00381407"/>
    <w:rsid w:val="0038191E"/>
    <w:rsid w:val="00381CB9"/>
    <w:rsid w:val="00382387"/>
    <w:rsid w:val="00382749"/>
    <w:rsid w:val="00382C45"/>
    <w:rsid w:val="00382D72"/>
    <w:rsid w:val="0038354C"/>
    <w:rsid w:val="00383774"/>
    <w:rsid w:val="0038380A"/>
    <w:rsid w:val="003840EA"/>
    <w:rsid w:val="003844B2"/>
    <w:rsid w:val="003847FB"/>
    <w:rsid w:val="00384DA0"/>
    <w:rsid w:val="00385062"/>
    <w:rsid w:val="003850E7"/>
    <w:rsid w:val="003854A2"/>
    <w:rsid w:val="003859D9"/>
    <w:rsid w:val="0038603C"/>
    <w:rsid w:val="0038607A"/>
    <w:rsid w:val="003866BB"/>
    <w:rsid w:val="003869F1"/>
    <w:rsid w:val="00386A75"/>
    <w:rsid w:val="00386BCF"/>
    <w:rsid w:val="00387739"/>
    <w:rsid w:val="00387C59"/>
    <w:rsid w:val="00387D7E"/>
    <w:rsid w:val="003903FF"/>
    <w:rsid w:val="003904F7"/>
    <w:rsid w:val="00390576"/>
    <w:rsid w:val="00390E26"/>
    <w:rsid w:val="003912A5"/>
    <w:rsid w:val="003915C2"/>
    <w:rsid w:val="00391622"/>
    <w:rsid w:val="00391D2F"/>
    <w:rsid w:val="00391E02"/>
    <w:rsid w:val="00392772"/>
    <w:rsid w:val="0039379B"/>
    <w:rsid w:val="00393F42"/>
    <w:rsid w:val="003944A6"/>
    <w:rsid w:val="003944ED"/>
    <w:rsid w:val="003945CB"/>
    <w:rsid w:val="00394885"/>
    <w:rsid w:val="0039495B"/>
    <w:rsid w:val="00394A5F"/>
    <w:rsid w:val="00394D85"/>
    <w:rsid w:val="00394E2A"/>
    <w:rsid w:val="003956C6"/>
    <w:rsid w:val="00395C5A"/>
    <w:rsid w:val="00395EF6"/>
    <w:rsid w:val="003964E4"/>
    <w:rsid w:val="00396515"/>
    <w:rsid w:val="003965FA"/>
    <w:rsid w:val="00396858"/>
    <w:rsid w:val="0039699A"/>
    <w:rsid w:val="00396B7C"/>
    <w:rsid w:val="00396BFD"/>
    <w:rsid w:val="00396E21"/>
    <w:rsid w:val="003975D6"/>
    <w:rsid w:val="00397AC2"/>
    <w:rsid w:val="00397E37"/>
    <w:rsid w:val="00397F9C"/>
    <w:rsid w:val="003A02E8"/>
    <w:rsid w:val="003A0982"/>
    <w:rsid w:val="003A102E"/>
    <w:rsid w:val="003A1789"/>
    <w:rsid w:val="003A1980"/>
    <w:rsid w:val="003A1A47"/>
    <w:rsid w:val="003A1E9E"/>
    <w:rsid w:val="003A2135"/>
    <w:rsid w:val="003A2187"/>
    <w:rsid w:val="003A245A"/>
    <w:rsid w:val="003A2AEC"/>
    <w:rsid w:val="003A2B4B"/>
    <w:rsid w:val="003A2EA7"/>
    <w:rsid w:val="003A2F10"/>
    <w:rsid w:val="003A32B1"/>
    <w:rsid w:val="003A3CE3"/>
    <w:rsid w:val="003A3D71"/>
    <w:rsid w:val="003A412C"/>
    <w:rsid w:val="003A4356"/>
    <w:rsid w:val="003A44F3"/>
    <w:rsid w:val="003A4AFC"/>
    <w:rsid w:val="003A5467"/>
    <w:rsid w:val="003A555B"/>
    <w:rsid w:val="003A59E7"/>
    <w:rsid w:val="003A62FB"/>
    <w:rsid w:val="003A69D7"/>
    <w:rsid w:val="003A6A62"/>
    <w:rsid w:val="003A6BA4"/>
    <w:rsid w:val="003A6BE2"/>
    <w:rsid w:val="003A6E85"/>
    <w:rsid w:val="003A6F50"/>
    <w:rsid w:val="003A757C"/>
    <w:rsid w:val="003A76B0"/>
    <w:rsid w:val="003A76DB"/>
    <w:rsid w:val="003A780C"/>
    <w:rsid w:val="003A7A00"/>
    <w:rsid w:val="003A7C9C"/>
    <w:rsid w:val="003A7DBD"/>
    <w:rsid w:val="003A7EC0"/>
    <w:rsid w:val="003B017C"/>
    <w:rsid w:val="003B0553"/>
    <w:rsid w:val="003B060A"/>
    <w:rsid w:val="003B0A29"/>
    <w:rsid w:val="003B0AE6"/>
    <w:rsid w:val="003B1069"/>
    <w:rsid w:val="003B1743"/>
    <w:rsid w:val="003B181F"/>
    <w:rsid w:val="003B18E3"/>
    <w:rsid w:val="003B1E35"/>
    <w:rsid w:val="003B293A"/>
    <w:rsid w:val="003B2CED"/>
    <w:rsid w:val="003B3570"/>
    <w:rsid w:val="003B3831"/>
    <w:rsid w:val="003B3D4F"/>
    <w:rsid w:val="003B3DD3"/>
    <w:rsid w:val="003B405E"/>
    <w:rsid w:val="003B485E"/>
    <w:rsid w:val="003B4883"/>
    <w:rsid w:val="003B5101"/>
    <w:rsid w:val="003B5792"/>
    <w:rsid w:val="003B58DE"/>
    <w:rsid w:val="003B5A04"/>
    <w:rsid w:val="003B5E36"/>
    <w:rsid w:val="003B6D2C"/>
    <w:rsid w:val="003B6E32"/>
    <w:rsid w:val="003B73AF"/>
    <w:rsid w:val="003B77AF"/>
    <w:rsid w:val="003B78F5"/>
    <w:rsid w:val="003B7925"/>
    <w:rsid w:val="003B79D0"/>
    <w:rsid w:val="003C0421"/>
    <w:rsid w:val="003C0736"/>
    <w:rsid w:val="003C07C2"/>
    <w:rsid w:val="003C0B34"/>
    <w:rsid w:val="003C0C92"/>
    <w:rsid w:val="003C0E93"/>
    <w:rsid w:val="003C1035"/>
    <w:rsid w:val="003C10D7"/>
    <w:rsid w:val="003C11AE"/>
    <w:rsid w:val="003C168D"/>
    <w:rsid w:val="003C180B"/>
    <w:rsid w:val="003C1EDC"/>
    <w:rsid w:val="003C25C9"/>
    <w:rsid w:val="003C27B0"/>
    <w:rsid w:val="003C2A2A"/>
    <w:rsid w:val="003C2CA0"/>
    <w:rsid w:val="003C2D54"/>
    <w:rsid w:val="003C33CE"/>
    <w:rsid w:val="003C34E8"/>
    <w:rsid w:val="003C3BBC"/>
    <w:rsid w:val="003C42B2"/>
    <w:rsid w:val="003C4668"/>
    <w:rsid w:val="003C46FB"/>
    <w:rsid w:val="003C477B"/>
    <w:rsid w:val="003C4782"/>
    <w:rsid w:val="003C4801"/>
    <w:rsid w:val="003C4874"/>
    <w:rsid w:val="003C4E43"/>
    <w:rsid w:val="003C4E75"/>
    <w:rsid w:val="003C4F1A"/>
    <w:rsid w:val="003C56CA"/>
    <w:rsid w:val="003C5C54"/>
    <w:rsid w:val="003C5FFC"/>
    <w:rsid w:val="003C6678"/>
    <w:rsid w:val="003C67A2"/>
    <w:rsid w:val="003C6991"/>
    <w:rsid w:val="003C6A1D"/>
    <w:rsid w:val="003C73F5"/>
    <w:rsid w:val="003C748C"/>
    <w:rsid w:val="003C76FE"/>
    <w:rsid w:val="003C7841"/>
    <w:rsid w:val="003C7AB6"/>
    <w:rsid w:val="003C7F5C"/>
    <w:rsid w:val="003D020B"/>
    <w:rsid w:val="003D0426"/>
    <w:rsid w:val="003D0561"/>
    <w:rsid w:val="003D0622"/>
    <w:rsid w:val="003D0748"/>
    <w:rsid w:val="003D126F"/>
    <w:rsid w:val="003D139C"/>
    <w:rsid w:val="003D1653"/>
    <w:rsid w:val="003D1964"/>
    <w:rsid w:val="003D19BD"/>
    <w:rsid w:val="003D1BC0"/>
    <w:rsid w:val="003D1EAA"/>
    <w:rsid w:val="003D1F90"/>
    <w:rsid w:val="003D1FE6"/>
    <w:rsid w:val="003D236B"/>
    <w:rsid w:val="003D2DBB"/>
    <w:rsid w:val="003D2E1B"/>
    <w:rsid w:val="003D337C"/>
    <w:rsid w:val="003D3994"/>
    <w:rsid w:val="003D3C78"/>
    <w:rsid w:val="003D415D"/>
    <w:rsid w:val="003D4365"/>
    <w:rsid w:val="003D4592"/>
    <w:rsid w:val="003D46DB"/>
    <w:rsid w:val="003D4CDB"/>
    <w:rsid w:val="003D4D47"/>
    <w:rsid w:val="003D5287"/>
    <w:rsid w:val="003D52C1"/>
    <w:rsid w:val="003D5B8B"/>
    <w:rsid w:val="003D66FA"/>
    <w:rsid w:val="003D6BB3"/>
    <w:rsid w:val="003D6F00"/>
    <w:rsid w:val="003D6F1D"/>
    <w:rsid w:val="003D6F52"/>
    <w:rsid w:val="003D72F9"/>
    <w:rsid w:val="003D7476"/>
    <w:rsid w:val="003D79C7"/>
    <w:rsid w:val="003D7BC9"/>
    <w:rsid w:val="003E0262"/>
    <w:rsid w:val="003E0462"/>
    <w:rsid w:val="003E05C4"/>
    <w:rsid w:val="003E09F6"/>
    <w:rsid w:val="003E0B5F"/>
    <w:rsid w:val="003E0BBB"/>
    <w:rsid w:val="003E0F30"/>
    <w:rsid w:val="003E0FB4"/>
    <w:rsid w:val="003E1257"/>
    <w:rsid w:val="003E1848"/>
    <w:rsid w:val="003E1F5A"/>
    <w:rsid w:val="003E2142"/>
    <w:rsid w:val="003E233C"/>
    <w:rsid w:val="003E3055"/>
    <w:rsid w:val="003E3848"/>
    <w:rsid w:val="003E396B"/>
    <w:rsid w:val="003E3A5B"/>
    <w:rsid w:val="003E3A6A"/>
    <w:rsid w:val="003E4215"/>
    <w:rsid w:val="003E44B7"/>
    <w:rsid w:val="003E45B7"/>
    <w:rsid w:val="003E485A"/>
    <w:rsid w:val="003E4A4C"/>
    <w:rsid w:val="003E4C1A"/>
    <w:rsid w:val="003E4D3A"/>
    <w:rsid w:val="003E4F16"/>
    <w:rsid w:val="003E5A4E"/>
    <w:rsid w:val="003E5BD5"/>
    <w:rsid w:val="003E5C1A"/>
    <w:rsid w:val="003E5F0B"/>
    <w:rsid w:val="003E6776"/>
    <w:rsid w:val="003E6C22"/>
    <w:rsid w:val="003E6E36"/>
    <w:rsid w:val="003E6F7D"/>
    <w:rsid w:val="003E71A1"/>
    <w:rsid w:val="003E7219"/>
    <w:rsid w:val="003E728B"/>
    <w:rsid w:val="003E7981"/>
    <w:rsid w:val="003E7E22"/>
    <w:rsid w:val="003E7E2E"/>
    <w:rsid w:val="003F0283"/>
    <w:rsid w:val="003F043B"/>
    <w:rsid w:val="003F08B5"/>
    <w:rsid w:val="003F0AC8"/>
    <w:rsid w:val="003F0CD4"/>
    <w:rsid w:val="003F150A"/>
    <w:rsid w:val="003F1F1F"/>
    <w:rsid w:val="003F20D9"/>
    <w:rsid w:val="003F2634"/>
    <w:rsid w:val="003F2677"/>
    <w:rsid w:val="003F294F"/>
    <w:rsid w:val="003F332D"/>
    <w:rsid w:val="003F3AED"/>
    <w:rsid w:val="003F3F4D"/>
    <w:rsid w:val="003F41E7"/>
    <w:rsid w:val="003F58E1"/>
    <w:rsid w:val="003F5B92"/>
    <w:rsid w:val="003F5D52"/>
    <w:rsid w:val="003F607B"/>
    <w:rsid w:val="003F61E2"/>
    <w:rsid w:val="003F6EDE"/>
    <w:rsid w:val="003F6F9F"/>
    <w:rsid w:val="003F7912"/>
    <w:rsid w:val="003F79CE"/>
    <w:rsid w:val="0040011F"/>
    <w:rsid w:val="004002A9"/>
    <w:rsid w:val="00400553"/>
    <w:rsid w:val="00400A28"/>
    <w:rsid w:val="004012C8"/>
    <w:rsid w:val="004012DB"/>
    <w:rsid w:val="00401323"/>
    <w:rsid w:val="00401EC2"/>
    <w:rsid w:val="0040215C"/>
    <w:rsid w:val="00402469"/>
    <w:rsid w:val="00403176"/>
    <w:rsid w:val="0040340E"/>
    <w:rsid w:val="0040352F"/>
    <w:rsid w:val="00403738"/>
    <w:rsid w:val="00403B50"/>
    <w:rsid w:val="00404092"/>
    <w:rsid w:val="004040A0"/>
    <w:rsid w:val="004047F5"/>
    <w:rsid w:val="00404807"/>
    <w:rsid w:val="004048B8"/>
    <w:rsid w:val="0040501B"/>
    <w:rsid w:val="004051D2"/>
    <w:rsid w:val="00405334"/>
    <w:rsid w:val="004055FE"/>
    <w:rsid w:val="00405F52"/>
    <w:rsid w:val="0040612A"/>
    <w:rsid w:val="00406377"/>
    <w:rsid w:val="0040638E"/>
    <w:rsid w:val="00406622"/>
    <w:rsid w:val="00406684"/>
    <w:rsid w:val="00406C75"/>
    <w:rsid w:val="00406F10"/>
    <w:rsid w:val="004077B1"/>
    <w:rsid w:val="00407875"/>
    <w:rsid w:val="0040789F"/>
    <w:rsid w:val="0041020D"/>
    <w:rsid w:val="00410AEA"/>
    <w:rsid w:val="00410C08"/>
    <w:rsid w:val="00410D86"/>
    <w:rsid w:val="00411248"/>
    <w:rsid w:val="004114B0"/>
    <w:rsid w:val="00411B76"/>
    <w:rsid w:val="00411CAA"/>
    <w:rsid w:val="00411DD2"/>
    <w:rsid w:val="00411E6F"/>
    <w:rsid w:val="00412105"/>
    <w:rsid w:val="004124FC"/>
    <w:rsid w:val="00412912"/>
    <w:rsid w:val="00412950"/>
    <w:rsid w:val="00412ED2"/>
    <w:rsid w:val="00412F7E"/>
    <w:rsid w:val="00413155"/>
    <w:rsid w:val="004134F3"/>
    <w:rsid w:val="00413818"/>
    <w:rsid w:val="0041387C"/>
    <w:rsid w:val="00413A11"/>
    <w:rsid w:val="00413BB9"/>
    <w:rsid w:val="00413C2E"/>
    <w:rsid w:val="00413E2E"/>
    <w:rsid w:val="00413EF2"/>
    <w:rsid w:val="004141D6"/>
    <w:rsid w:val="00414326"/>
    <w:rsid w:val="0041441F"/>
    <w:rsid w:val="00414B0D"/>
    <w:rsid w:val="0041576B"/>
    <w:rsid w:val="00415848"/>
    <w:rsid w:val="00415B05"/>
    <w:rsid w:val="00415B6E"/>
    <w:rsid w:val="00415FB6"/>
    <w:rsid w:val="00416543"/>
    <w:rsid w:val="004165B2"/>
    <w:rsid w:val="00416AB0"/>
    <w:rsid w:val="00416C0A"/>
    <w:rsid w:val="00416D14"/>
    <w:rsid w:val="00417782"/>
    <w:rsid w:val="004179A3"/>
    <w:rsid w:val="00417C5C"/>
    <w:rsid w:val="00417DBF"/>
    <w:rsid w:val="00417DDC"/>
    <w:rsid w:val="00417F72"/>
    <w:rsid w:val="004202AC"/>
    <w:rsid w:val="00420CEF"/>
    <w:rsid w:val="0042123A"/>
    <w:rsid w:val="00421296"/>
    <w:rsid w:val="0042198A"/>
    <w:rsid w:val="00421FA0"/>
    <w:rsid w:val="00422696"/>
    <w:rsid w:val="00422B9C"/>
    <w:rsid w:val="0042325A"/>
    <w:rsid w:val="004237E5"/>
    <w:rsid w:val="00424170"/>
    <w:rsid w:val="004241B5"/>
    <w:rsid w:val="004246A4"/>
    <w:rsid w:val="004249E2"/>
    <w:rsid w:val="004252D4"/>
    <w:rsid w:val="0042545C"/>
    <w:rsid w:val="0042577E"/>
    <w:rsid w:val="00425B49"/>
    <w:rsid w:val="0042636C"/>
    <w:rsid w:val="004267C9"/>
    <w:rsid w:val="004268CE"/>
    <w:rsid w:val="00426C3B"/>
    <w:rsid w:val="00426CE4"/>
    <w:rsid w:val="00426DC1"/>
    <w:rsid w:val="004275F6"/>
    <w:rsid w:val="00427620"/>
    <w:rsid w:val="00427A88"/>
    <w:rsid w:val="00427BF6"/>
    <w:rsid w:val="00427FEF"/>
    <w:rsid w:val="004301D1"/>
    <w:rsid w:val="004306DA"/>
    <w:rsid w:val="00430702"/>
    <w:rsid w:val="00430977"/>
    <w:rsid w:val="00430D24"/>
    <w:rsid w:val="00430DC3"/>
    <w:rsid w:val="00430F7E"/>
    <w:rsid w:val="00431B12"/>
    <w:rsid w:val="00431CA5"/>
    <w:rsid w:val="004321E8"/>
    <w:rsid w:val="0043225A"/>
    <w:rsid w:val="004329C9"/>
    <w:rsid w:val="00433095"/>
    <w:rsid w:val="004336F1"/>
    <w:rsid w:val="00433896"/>
    <w:rsid w:val="00433945"/>
    <w:rsid w:val="00433965"/>
    <w:rsid w:val="00433A93"/>
    <w:rsid w:val="0043405C"/>
    <w:rsid w:val="0043421D"/>
    <w:rsid w:val="0043422E"/>
    <w:rsid w:val="0043448E"/>
    <w:rsid w:val="00434620"/>
    <w:rsid w:val="0043486E"/>
    <w:rsid w:val="00434A59"/>
    <w:rsid w:val="00435705"/>
    <w:rsid w:val="00435722"/>
    <w:rsid w:val="00435E54"/>
    <w:rsid w:val="00436257"/>
    <w:rsid w:val="004363D2"/>
    <w:rsid w:val="0043678B"/>
    <w:rsid w:val="00437087"/>
    <w:rsid w:val="00437A97"/>
    <w:rsid w:val="00437BAD"/>
    <w:rsid w:val="00437F4F"/>
    <w:rsid w:val="004405B8"/>
    <w:rsid w:val="0044060B"/>
    <w:rsid w:val="00440EB9"/>
    <w:rsid w:val="0044121A"/>
    <w:rsid w:val="0044125D"/>
    <w:rsid w:val="004413DF"/>
    <w:rsid w:val="0044174D"/>
    <w:rsid w:val="004420A1"/>
    <w:rsid w:val="00442A02"/>
    <w:rsid w:val="00442B40"/>
    <w:rsid w:val="00442D8B"/>
    <w:rsid w:val="00442FED"/>
    <w:rsid w:val="00443207"/>
    <w:rsid w:val="0044323F"/>
    <w:rsid w:val="00443A69"/>
    <w:rsid w:val="00444E16"/>
    <w:rsid w:val="00445064"/>
    <w:rsid w:val="00445792"/>
    <w:rsid w:val="00445CE2"/>
    <w:rsid w:val="00446101"/>
    <w:rsid w:val="00446229"/>
    <w:rsid w:val="00446442"/>
    <w:rsid w:val="004465E1"/>
    <w:rsid w:val="004467C1"/>
    <w:rsid w:val="00447440"/>
    <w:rsid w:val="00447539"/>
    <w:rsid w:val="0044782C"/>
    <w:rsid w:val="004478C6"/>
    <w:rsid w:val="00447C16"/>
    <w:rsid w:val="00450096"/>
    <w:rsid w:val="00450F07"/>
    <w:rsid w:val="00450FBA"/>
    <w:rsid w:val="004511A3"/>
    <w:rsid w:val="00451631"/>
    <w:rsid w:val="004518B7"/>
    <w:rsid w:val="004519B2"/>
    <w:rsid w:val="00451BCB"/>
    <w:rsid w:val="00451E16"/>
    <w:rsid w:val="00451FEF"/>
    <w:rsid w:val="004520AA"/>
    <w:rsid w:val="004523C0"/>
    <w:rsid w:val="0045275A"/>
    <w:rsid w:val="00452B33"/>
    <w:rsid w:val="00452BC5"/>
    <w:rsid w:val="00452C9A"/>
    <w:rsid w:val="00453054"/>
    <w:rsid w:val="004530DD"/>
    <w:rsid w:val="0045395F"/>
    <w:rsid w:val="00453AF5"/>
    <w:rsid w:val="00453B80"/>
    <w:rsid w:val="00453BBA"/>
    <w:rsid w:val="00453CD3"/>
    <w:rsid w:val="0045461D"/>
    <w:rsid w:val="00454B3D"/>
    <w:rsid w:val="00454E73"/>
    <w:rsid w:val="004552CA"/>
    <w:rsid w:val="00455494"/>
    <w:rsid w:val="0045554A"/>
    <w:rsid w:val="00455F83"/>
    <w:rsid w:val="00455FA5"/>
    <w:rsid w:val="00456012"/>
    <w:rsid w:val="004561F9"/>
    <w:rsid w:val="00456575"/>
    <w:rsid w:val="0045663E"/>
    <w:rsid w:val="00456A98"/>
    <w:rsid w:val="00456E35"/>
    <w:rsid w:val="00456F7A"/>
    <w:rsid w:val="004571C0"/>
    <w:rsid w:val="00457BEB"/>
    <w:rsid w:val="00457C71"/>
    <w:rsid w:val="00460076"/>
    <w:rsid w:val="00460660"/>
    <w:rsid w:val="00460A73"/>
    <w:rsid w:val="00460A94"/>
    <w:rsid w:val="00460DFA"/>
    <w:rsid w:val="00460F13"/>
    <w:rsid w:val="004613A4"/>
    <w:rsid w:val="0046142F"/>
    <w:rsid w:val="00461562"/>
    <w:rsid w:val="00461719"/>
    <w:rsid w:val="00461B63"/>
    <w:rsid w:val="00462292"/>
    <w:rsid w:val="004623FA"/>
    <w:rsid w:val="0046269F"/>
    <w:rsid w:val="00462C48"/>
    <w:rsid w:val="00462D6B"/>
    <w:rsid w:val="00462DDF"/>
    <w:rsid w:val="00463A39"/>
    <w:rsid w:val="00463D73"/>
    <w:rsid w:val="00463F93"/>
    <w:rsid w:val="004643FE"/>
    <w:rsid w:val="0046451C"/>
    <w:rsid w:val="00464675"/>
    <w:rsid w:val="004647C7"/>
    <w:rsid w:val="00464F1F"/>
    <w:rsid w:val="00465024"/>
    <w:rsid w:val="00465206"/>
    <w:rsid w:val="00465547"/>
    <w:rsid w:val="004659A8"/>
    <w:rsid w:val="00465FE9"/>
    <w:rsid w:val="0046620B"/>
    <w:rsid w:val="004666C4"/>
    <w:rsid w:val="0046677C"/>
    <w:rsid w:val="004668BD"/>
    <w:rsid w:val="0046692B"/>
    <w:rsid w:val="00466F4C"/>
    <w:rsid w:val="00466F88"/>
    <w:rsid w:val="004670C5"/>
    <w:rsid w:val="004671E3"/>
    <w:rsid w:val="00467491"/>
    <w:rsid w:val="004678E9"/>
    <w:rsid w:val="00467938"/>
    <w:rsid w:val="0046798B"/>
    <w:rsid w:val="00467B14"/>
    <w:rsid w:val="00467FFD"/>
    <w:rsid w:val="0046F034"/>
    <w:rsid w:val="00470484"/>
    <w:rsid w:val="00470846"/>
    <w:rsid w:val="00470979"/>
    <w:rsid w:val="00471055"/>
    <w:rsid w:val="0047149B"/>
    <w:rsid w:val="00471C2B"/>
    <w:rsid w:val="0047207A"/>
    <w:rsid w:val="004720FD"/>
    <w:rsid w:val="00472360"/>
    <w:rsid w:val="00472B00"/>
    <w:rsid w:val="00472F92"/>
    <w:rsid w:val="00473342"/>
    <w:rsid w:val="00473B2D"/>
    <w:rsid w:val="00473ED9"/>
    <w:rsid w:val="004747BB"/>
    <w:rsid w:val="00474DBC"/>
    <w:rsid w:val="00475434"/>
    <w:rsid w:val="0047545F"/>
    <w:rsid w:val="004757F5"/>
    <w:rsid w:val="00475EC4"/>
    <w:rsid w:val="004760FA"/>
    <w:rsid w:val="00476954"/>
    <w:rsid w:val="004771AD"/>
    <w:rsid w:val="004771D3"/>
    <w:rsid w:val="00477585"/>
    <w:rsid w:val="0047776E"/>
    <w:rsid w:val="00477A24"/>
    <w:rsid w:val="0048047F"/>
    <w:rsid w:val="00480616"/>
    <w:rsid w:val="00480905"/>
    <w:rsid w:val="00480EC7"/>
    <w:rsid w:val="00480EE3"/>
    <w:rsid w:val="00481427"/>
    <w:rsid w:val="00481BA5"/>
    <w:rsid w:val="00481DC5"/>
    <w:rsid w:val="0048204C"/>
    <w:rsid w:val="004824A5"/>
    <w:rsid w:val="00482800"/>
    <w:rsid w:val="0048307A"/>
    <w:rsid w:val="00483344"/>
    <w:rsid w:val="00483500"/>
    <w:rsid w:val="0048351C"/>
    <w:rsid w:val="0048365A"/>
    <w:rsid w:val="00483802"/>
    <w:rsid w:val="004838E4"/>
    <w:rsid w:val="00483D03"/>
    <w:rsid w:val="00483D30"/>
    <w:rsid w:val="00483D8E"/>
    <w:rsid w:val="00483FB6"/>
    <w:rsid w:val="0048438F"/>
    <w:rsid w:val="004843D6"/>
    <w:rsid w:val="00484444"/>
    <w:rsid w:val="00484848"/>
    <w:rsid w:val="004849DB"/>
    <w:rsid w:val="00485246"/>
    <w:rsid w:val="00485568"/>
    <w:rsid w:val="004855D4"/>
    <w:rsid w:val="004855F6"/>
    <w:rsid w:val="0048561D"/>
    <w:rsid w:val="004860EE"/>
    <w:rsid w:val="00486107"/>
    <w:rsid w:val="004867C2"/>
    <w:rsid w:val="00486816"/>
    <w:rsid w:val="00486B91"/>
    <w:rsid w:val="00487376"/>
    <w:rsid w:val="00487846"/>
    <w:rsid w:val="004879C7"/>
    <w:rsid w:val="0049013A"/>
    <w:rsid w:val="00490262"/>
    <w:rsid w:val="00490513"/>
    <w:rsid w:val="00490806"/>
    <w:rsid w:val="00490937"/>
    <w:rsid w:val="00490BC5"/>
    <w:rsid w:val="00490CF6"/>
    <w:rsid w:val="00490FC2"/>
    <w:rsid w:val="00490FE5"/>
    <w:rsid w:val="004910B9"/>
    <w:rsid w:val="004913F3"/>
    <w:rsid w:val="004917CB"/>
    <w:rsid w:val="00491827"/>
    <w:rsid w:val="00491AA6"/>
    <w:rsid w:val="0049238A"/>
    <w:rsid w:val="00492943"/>
    <w:rsid w:val="004929B7"/>
    <w:rsid w:val="00492B8A"/>
    <w:rsid w:val="00492D29"/>
    <w:rsid w:val="00492DF1"/>
    <w:rsid w:val="004934BC"/>
    <w:rsid w:val="004935F5"/>
    <w:rsid w:val="00493652"/>
    <w:rsid w:val="00493868"/>
    <w:rsid w:val="00493D6B"/>
    <w:rsid w:val="00493D6F"/>
    <w:rsid w:val="00493F0E"/>
    <w:rsid w:val="0049417F"/>
    <w:rsid w:val="004949DD"/>
    <w:rsid w:val="00494EE6"/>
    <w:rsid w:val="00494F66"/>
    <w:rsid w:val="004956EA"/>
    <w:rsid w:val="00496053"/>
    <w:rsid w:val="0049635B"/>
    <w:rsid w:val="0049644D"/>
    <w:rsid w:val="004966EC"/>
    <w:rsid w:val="004967DB"/>
    <w:rsid w:val="004968DD"/>
    <w:rsid w:val="00496AD6"/>
    <w:rsid w:val="00496B9B"/>
    <w:rsid w:val="00496CBB"/>
    <w:rsid w:val="0049731D"/>
    <w:rsid w:val="004973FB"/>
    <w:rsid w:val="00497671"/>
    <w:rsid w:val="00497696"/>
    <w:rsid w:val="00497698"/>
    <w:rsid w:val="0049769D"/>
    <w:rsid w:val="00497835"/>
    <w:rsid w:val="00497E57"/>
    <w:rsid w:val="00497F8B"/>
    <w:rsid w:val="004A0A47"/>
    <w:rsid w:val="004A0F11"/>
    <w:rsid w:val="004A103B"/>
    <w:rsid w:val="004A1102"/>
    <w:rsid w:val="004A2034"/>
    <w:rsid w:val="004A2684"/>
    <w:rsid w:val="004A27DB"/>
    <w:rsid w:val="004A2EFB"/>
    <w:rsid w:val="004A311E"/>
    <w:rsid w:val="004A342F"/>
    <w:rsid w:val="004A3934"/>
    <w:rsid w:val="004A40CD"/>
    <w:rsid w:val="004A40E5"/>
    <w:rsid w:val="004A4141"/>
    <w:rsid w:val="004A48A2"/>
    <w:rsid w:val="004A48AE"/>
    <w:rsid w:val="004A4A06"/>
    <w:rsid w:val="004A4CA8"/>
    <w:rsid w:val="004A4CC9"/>
    <w:rsid w:val="004A4D1D"/>
    <w:rsid w:val="004A519E"/>
    <w:rsid w:val="004A51AD"/>
    <w:rsid w:val="004A5470"/>
    <w:rsid w:val="004A595D"/>
    <w:rsid w:val="004A5DE0"/>
    <w:rsid w:val="004A5EE5"/>
    <w:rsid w:val="004A5F1D"/>
    <w:rsid w:val="004A6267"/>
    <w:rsid w:val="004A639A"/>
    <w:rsid w:val="004A76C5"/>
    <w:rsid w:val="004B02DE"/>
    <w:rsid w:val="004B03EC"/>
    <w:rsid w:val="004B0BCA"/>
    <w:rsid w:val="004B0C4E"/>
    <w:rsid w:val="004B1208"/>
    <w:rsid w:val="004B1523"/>
    <w:rsid w:val="004B1660"/>
    <w:rsid w:val="004B1900"/>
    <w:rsid w:val="004B1A3F"/>
    <w:rsid w:val="004B22F2"/>
    <w:rsid w:val="004B25FD"/>
    <w:rsid w:val="004B2861"/>
    <w:rsid w:val="004B29AA"/>
    <w:rsid w:val="004B29E8"/>
    <w:rsid w:val="004B2DA2"/>
    <w:rsid w:val="004B2E68"/>
    <w:rsid w:val="004B301A"/>
    <w:rsid w:val="004B357C"/>
    <w:rsid w:val="004B3680"/>
    <w:rsid w:val="004B376C"/>
    <w:rsid w:val="004B3DBA"/>
    <w:rsid w:val="004B3E5C"/>
    <w:rsid w:val="004B46BF"/>
    <w:rsid w:val="004B4720"/>
    <w:rsid w:val="004B5416"/>
    <w:rsid w:val="004B5668"/>
    <w:rsid w:val="004B5856"/>
    <w:rsid w:val="004B5880"/>
    <w:rsid w:val="004B5954"/>
    <w:rsid w:val="004B5B60"/>
    <w:rsid w:val="004B5CD0"/>
    <w:rsid w:val="004B605F"/>
    <w:rsid w:val="004B631C"/>
    <w:rsid w:val="004B676C"/>
    <w:rsid w:val="004B6B43"/>
    <w:rsid w:val="004B6CC3"/>
    <w:rsid w:val="004B6F5A"/>
    <w:rsid w:val="004B728B"/>
    <w:rsid w:val="004B7466"/>
    <w:rsid w:val="004B7692"/>
    <w:rsid w:val="004B7830"/>
    <w:rsid w:val="004C019B"/>
    <w:rsid w:val="004C056D"/>
    <w:rsid w:val="004C0651"/>
    <w:rsid w:val="004C0907"/>
    <w:rsid w:val="004C0E03"/>
    <w:rsid w:val="004C116D"/>
    <w:rsid w:val="004C12B9"/>
    <w:rsid w:val="004C17ED"/>
    <w:rsid w:val="004C18FA"/>
    <w:rsid w:val="004C19DB"/>
    <w:rsid w:val="004C1B3E"/>
    <w:rsid w:val="004C1D32"/>
    <w:rsid w:val="004C2590"/>
    <w:rsid w:val="004C25FA"/>
    <w:rsid w:val="004C2800"/>
    <w:rsid w:val="004C29E3"/>
    <w:rsid w:val="004C2A00"/>
    <w:rsid w:val="004C2C2E"/>
    <w:rsid w:val="004C2C9A"/>
    <w:rsid w:val="004C2EE3"/>
    <w:rsid w:val="004C2F43"/>
    <w:rsid w:val="004C3165"/>
    <w:rsid w:val="004C32E6"/>
    <w:rsid w:val="004C34BC"/>
    <w:rsid w:val="004C3AFB"/>
    <w:rsid w:val="004C3C96"/>
    <w:rsid w:val="004C3FB7"/>
    <w:rsid w:val="004C40C9"/>
    <w:rsid w:val="004C4399"/>
    <w:rsid w:val="004C4835"/>
    <w:rsid w:val="004C49E0"/>
    <w:rsid w:val="004C50C1"/>
    <w:rsid w:val="004C53E6"/>
    <w:rsid w:val="004C5BA4"/>
    <w:rsid w:val="004C64AB"/>
    <w:rsid w:val="004C68D2"/>
    <w:rsid w:val="004C6D71"/>
    <w:rsid w:val="004C6EC5"/>
    <w:rsid w:val="004C72D7"/>
    <w:rsid w:val="004C787A"/>
    <w:rsid w:val="004C787C"/>
    <w:rsid w:val="004C7B6D"/>
    <w:rsid w:val="004C7E5E"/>
    <w:rsid w:val="004D0052"/>
    <w:rsid w:val="004D046B"/>
    <w:rsid w:val="004D05FE"/>
    <w:rsid w:val="004D0A8F"/>
    <w:rsid w:val="004D0CE9"/>
    <w:rsid w:val="004D0E68"/>
    <w:rsid w:val="004D0F16"/>
    <w:rsid w:val="004D13BC"/>
    <w:rsid w:val="004D1461"/>
    <w:rsid w:val="004D1BE4"/>
    <w:rsid w:val="004D1F5D"/>
    <w:rsid w:val="004D2611"/>
    <w:rsid w:val="004D275B"/>
    <w:rsid w:val="004D27E9"/>
    <w:rsid w:val="004D305E"/>
    <w:rsid w:val="004D317B"/>
    <w:rsid w:val="004D34C1"/>
    <w:rsid w:val="004D4515"/>
    <w:rsid w:val="004D47AD"/>
    <w:rsid w:val="004D497A"/>
    <w:rsid w:val="004D4A2C"/>
    <w:rsid w:val="004D51E2"/>
    <w:rsid w:val="004D5227"/>
    <w:rsid w:val="004D572E"/>
    <w:rsid w:val="004D5F70"/>
    <w:rsid w:val="004D64DD"/>
    <w:rsid w:val="004D64FC"/>
    <w:rsid w:val="004D6533"/>
    <w:rsid w:val="004D666A"/>
    <w:rsid w:val="004D67E9"/>
    <w:rsid w:val="004D6AE1"/>
    <w:rsid w:val="004D6C71"/>
    <w:rsid w:val="004D7EAD"/>
    <w:rsid w:val="004E01F6"/>
    <w:rsid w:val="004E075E"/>
    <w:rsid w:val="004E0B4B"/>
    <w:rsid w:val="004E0B8D"/>
    <w:rsid w:val="004E0F7C"/>
    <w:rsid w:val="004E1893"/>
    <w:rsid w:val="004E1D49"/>
    <w:rsid w:val="004E1FE2"/>
    <w:rsid w:val="004E20AB"/>
    <w:rsid w:val="004E29CD"/>
    <w:rsid w:val="004E2C03"/>
    <w:rsid w:val="004E2E28"/>
    <w:rsid w:val="004E2F93"/>
    <w:rsid w:val="004E3154"/>
    <w:rsid w:val="004E31CB"/>
    <w:rsid w:val="004E4182"/>
    <w:rsid w:val="004E42F3"/>
    <w:rsid w:val="004E4A76"/>
    <w:rsid w:val="004E4B7B"/>
    <w:rsid w:val="004E4D11"/>
    <w:rsid w:val="004E6BBB"/>
    <w:rsid w:val="004E6BDA"/>
    <w:rsid w:val="004E6DF9"/>
    <w:rsid w:val="004E6E07"/>
    <w:rsid w:val="004E719E"/>
    <w:rsid w:val="004E7A1F"/>
    <w:rsid w:val="004F0148"/>
    <w:rsid w:val="004F07F6"/>
    <w:rsid w:val="004F13FC"/>
    <w:rsid w:val="004F16E4"/>
    <w:rsid w:val="004F1B02"/>
    <w:rsid w:val="004F1B8F"/>
    <w:rsid w:val="004F1BD0"/>
    <w:rsid w:val="004F1C34"/>
    <w:rsid w:val="004F1F89"/>
    <w:rsid w:val="004F1FF6"/>
    <w:rsid w:val="004F21A9"/>
    <w:rsid w:val="004F21DD"/>
    <w:rsid w:val="004F222D"/>
    <w:rsid w:val="004F2389"/>
    <w:rsid w:val="004F256E"/>
    <w:rsid w:val="004F2DCA"/>
    <w:rsid w:val="004F2F49"/>
    <w:rsid w:val="004F30B8"/>
    <w:rsid w:val="004F31F3"/>
    <w:rsid w:val="004F3202"/>
    <w:rsid w:val="004F320F"/>
    <w:rsid w:val="004F4145"/>
    <w:rsid w:val="004F42F9"/>
    <w:rsid w:val="004F445C"/>
    <w:rsid w:val="004F48BA"/>
    <w:rsid w:val="004F4AB0"/>
    <w:rsid w:val="004F4B9B"/>
    <w:rsid w:val="004F5556"/>
    <w:rsid w:val="004F5805"/>
    <w:rsid w:val="004F58AA"/>
    <w:rsid w:val="004F65C7"/>
    <w:rsid w:val="004F6D1E"/>
    <w:rsid w:val="004F737A"/>
    <w:rsid w:val="004F7537"/>
    <w:rsid w:val="004F77C5"/>
    <w:rsid w:val="004F7953"/>
    <w:rsid w:val="004F83C5"/>
    <w:rsid w:val="0050057B"/>
    <w:rsid w:val="0050091A"/>
    <w:rsid w:val="005009C3"/>
    <w:rsid w:val="00500BE0"/>
    <w:rsid w:val="00501227"/>
    <w:rsid w:val="005012FE"/>
    <w:rsid w:val="00501846"/>
    <w:rsid w:val="00501CB5"/>
    <w:rsid w:val="00502051"/>
    <w:rsid w:val="005023C7"/>
    <w:rsid w:val="00502743"/>
    <w:rsid w:val="005027D4"/>
    <w:rsid w:val="00502943"/>
    <w:rsid w:val="00502BC7"/>
    <w:rsid w:val="00502D81"/>
    <w:rsid w:val="00502ED4"/>
    <w:rsid w:val="00502EE9"/>
    <w:rsid w:val="00503A2F"/>
    <w:rsid w:val="00503D89"/>
    <w:rsid w:val="005041F2"/>
    <w:rsid w:val="005042C7"/>
    <w:rsid w:val="005043AB"/>
    <w:rsid w:val="0050442A"/>
    <w:rsid w:val="00504E8F"/>
    <w:rsid w:val="005054CF"/>
    <w:rsid w:val="0050570F"/>
    <w:rsid w:val="00505955"/>
    <w:rsid w:val="00505F65"/>
    <w:rsid w:val="00506560"/>
    <w:rsid w:val="005067F0"/>
    <w:rsid w:val="005072C8"/>
    <w:rsid w:val="0050735F"/>
    <w:rsid w:val="005077B9"/>
    <w:rsid w:val="005102A4"/>
    <w:rsid w:val="005102A8"/>
    <w:rsid w:val="005108DF"/>
    <w:rsid w:val="005109C8"/>
    <w:rsid w:val="00510ED1"/>
    <w:rsid w:val="00510FAD"/>
    <w:rsid w:val="0051102A"/>
    <w:rsid w:val="00511970"/>
    <w:rsid w:val="00511A08"/>
    <w:rsid w:val="00511AB9"/>
    <w:rsid w:val="00511B3C"/>
    <w:rsid w:val="00511EF1"/>
    <w:rsid w:val="0051211E"/>
    <w:rsid w:val="00512546"/>
    <w:rsid w:val="00512E20"/>
    <w:rsid w:val="0051304F"/>
    <w:rsid w:val="00513225"/>
    <w:rsid w:val="0051335A"/>
    <w:rsid w:val="00513917"/>
    <w:rsid w:val="00513C2C"/>
    <w:rsid w:val="00513DFF"/>
    <w:rsid w:val="00513EDB"/>
    <w:rsid w:val="005142B8"/>
    <w:rsid w:val="0051438C"/>
    <w:rsid w:val="00514548"/>
    <w:rsid w:val="00514682"/>
    <w:rsid w:val="00514DEC"/>
    <w:rsid w:val="00514FFC"/>
    <w:rsid w:val="0051534B"/>
    <w:rsid w:val="00515AF1"/>
    <w:rsid w:val="005167F2"/>
    <w:rsid w:val="00516A4B"/>
    <w:rsid w:val="00516C1A"/>
    <w:rsid w:val="0051750C"/>
    <w:rsid w:val="0051753F"/>
    <w:rsid w:val="00517A9F"/>
    <w:rsid w:val="00517D5F"/>
    <w:rsid w:val="00517EE7"/>
    <w:rsid w:val="00517FE3"/>
    <w:rsid w:val="00520153"/>
    <w:rsid w:val="005202C5"/>
    <w:rsid w:val="00520763"/>
    <w:rsid w:val="00520D83"/>
    <w:rsid w:val="00520E07"/>
    <w:rsid w:val="00520E91"/>
    <w:rsid w:val="00520F73"/>
    <w:rsid w:val="0052116B"/>
    <w:rsid w:val="00521258"/>
    <w:rsid w:val="0052137D"/>
    <w:rsid w:val="00521753"/>
    <w:rsid w:val="005218FE"/>
    <w:rsid w:val="00521C7A"/>
    <w:rsid w:val="00521D77"/>
    <w:rsid w:val="00521E03"/>
    <w:rsid w:val="005220E2"/>
    <w:rsid w:val="00522275"/>
    <w:rsid w:val="005228FE"/>
    <w:rsid w:val="005230F9"/>
    <w:rsid w:val="00523533"/>
    <w:rsid w:val="005235D8"/>
    <w:rsid w:val="00523912"/>
    <w:rsid w:val="005239CF"/>
    <w:rsid w:val="00523BB5"/>
    <w:rsid w:val="00523BB6"/>
    <w:rsid w:val="00523BF5"/>
    <w:rsid w:val="00523BF6"/>
    <w:rsid w:val="00523EA7"/>
    <w:rsid w:val="0052402A"/>
    <w:rsid w:val="00524091"/>
    <w:rsid w:val="00524469"/>
    <w:rsid w:val="005246A7"/>
    <w:rsid w:val="00524B86"/>
    <w:rsid w:val="00524E5D"/>
    <w:rsid w:val="00525445"/>
    <w:rsid w:val="00525B77"/>
    <w:rsid w:val="00526016"/>
    <w:rsid w:val="005261C6"/>
    <w:rsid w:val="0052637C"/>
    <w:rsid w:val="005264D0"/>
    <w:rsid w:val="00526822"/>
    <w:rsid w:val="0052690E"/>
    <w:rsid w:val="00526A67"/>
    <w:rsid w:val="005274CB"/>
    <w:rsid w:val="00527D36"/>
    <w:rsid w:val="00527E4F"/>
    <w:rsid w:val="00527ED4"/>
    <w:rsid w:val="00530157"/>
    <w:rsid w:val="0053026C"/>
    <w:rsid w:val="00530304"/>
    <w:rsid w:val="00530371"/>
    <w:rsid w:val="0053079C"/>
    <w:rsid w:val="00530B08"/>
    <w:rsid w:val="00530F3D"/>
    <w:rsid w:val="00531313"/>
    <w:rsid w:val="005313C7"/>
    <w:rsid w:val="00531575"/>
    <w:rsid w:val="00531642"/>
    <w:rsid w:val="005317CB"/>
    <w:rsid w:val="00531ACB"/>
    <w:rsid w:val="0053209A"/>
    <w:rsid w:val="0053219E"/>
    <w:rsid w:val="00532618"/>
    <w:rsid w:val="005328D9"/>
    <w:rsid w:val="005329C1"/>
    <w:rsid w:val="00532B40"/>
    <w:rsid w:val="00532BC4"/>
    <w:rsid w:val="00532F00"/>
    <w:rsid w:val="00533F0B"/>
    <w:rsid w:val="00533FA7"/>
    <w:rsid w:val="00534092"/>
    <w:rsid w:val="005340D9"/>
    <w:rsid w:val="00534639"/>
    <w:rsid w:val="00534817"/>
    <w:rsid w:val="00534BDD"/>
    <w:rsid w:val="00534E42"/>
    <w:rsid w:val="00534F76"/>
    <w:rsid w:val="00535820"/>
    <w:rsid w:val="00535BF0"/>
    <w:rsid w:val="00536742"/>
    <w:rsid w:val="0053696A"/>
    <w:rsid w:val="005369E1"/>
    <w:rsid w:val="005373D9"/>
    <w:rsid w:val="005376C2"/>
    <w:rsid w:val="00537BE8"/>
    <w:rsid w:val="00537E8A"/>
    <w:rsid w:val="0054009F"/>
    <w:rsid w:val="005406EB"/>
    <w:rsid w:val="0054073B"/>
    <w:rsid w:val="00540860"/>
    <w:rsid w:val="00540AAE"/>
    <w:rsid w:val="00541048"/>
    <w:rsid w:val="00541055"/>
    <w:rsid w:val="005410E5"/>
    <w:rsid w:val="005413C9"/>
    <w:rsid w:val="0054148C"/>
    <w:rsid w:val="00541722"/>
    <w:rsid w:val="00541D04"/>
    <w:rsid w:val="00541D65"/>
    <w:rsid w:val="00541E05"/>
    <w:rsid w:val="00541EBB"/>
    <w:rsid w:val="00541F5B"/>
    <w:rsid w:val="00541FE5"/>
    <w:rsid w:val="0054255E"/>
    <w:rsid w:val="0054346D"/>
    <w:rsid w:val="0054364E"/>
    <w:rsid w:val="005438F4"/>
    <w:rsid w:val="00543946"/>
    <w:rsid w:val="00543EB0"/>
    <w:rsid w:val="00544592"/>
    <w:rsid w:val="0054469D"/>
    <w:rsid w:val="0054475F"/>
    <w:rsid w:val="005448EE"/>
    <w:rsid w:val="00544E12"/>
    <w:rsid w:val="00544E60"/>
    <w:rsid w:val="00544FF8"/>
    <w:rsid w:val="0054502C"/>
    <w:rsid w:val="005450C2"/>
    <w:rsid w:val="00545362"/>
    <w:rsid w:val="0054586F"/>
    <w:rsid w:val="0054637F"/>
    <w:rsid w:val="0054655C"/>
    <w:rsid w:val="0054661E"/>
    <w:rsid w:val="00546723"/>
    <w:rsid w:val="005467C9"/>
    <w:rsid w:val="00546AA9"/>
    <w:rsid w:val="00546DD7"/>
    <w:rsid w:val="0054734E"/>
    <w:rsid w:val="00547989"/>
    <w:rsid w:val="00547C9E"/>
    <w:rsid w:val="00547EDB"/>
    <w:rsid w:val="00550603"/>
    <w:rsid w:val="00550709"/>
    <w:rsid w:val="0055097D"/>
    <w:rsid w:val="00551096"/>
    <w:rsid w:val="005510D7"/>
    <w:rsid w:val="00551AF8"/>
    <w:rsid w:val="00551C6D"/>
    <w:rsid w:val="00551CC7"/>
    <w:rsid w:val="00551F8B"/>
    <w:rsid w:val="00551FE3"/>
    <w:rsid w:val="005520FC"/>
    <w:rsid w:val="00552162"/>
    <w:rsid w:val="005521D8"/>
    <w:rsid w:val="005525ED"/>
    <w:rsid w:val="00552BB0"/>
    <w:rsid w:val="00552FF7"/>
    <w:rsid w:val="005531A9"/>
    <w:rsid w:val="00553375"/>
    <w:rsid w:val="00553EDB"/>
    <w:rsid w:val="00554080"/>
    <w:rsid w:val="00554403"/>
    <w:rsid w:val="0055450E"/>
    <w:rsid w:val="00554CAE"/>
    <w:rsid w:val="00554E92"/>
    <w:rsid w:val="005552EF"/>
    <w:rsid w:val="00555447"/>
    <w:rsid w:val="005554C1"/>
    <w:rsid w:val="00555A8E"/>
    <w:rsid w:val="00556696"/>
    <w:rsid w:val="00556C48"/>
    <w:rsid w:val="00556E11"/>
    <w:rsid w:val="00557170"/>
    <w:rsid w:val="005571B1"/>
    <w:rsid w:val="0055744C"/>
    <w:rsid w:val="005574EF"/>
    <w:rsid w:val="005575BA"/>
    <w:rsid w:val="00557890"/>
    <w:rsid w:val="005579AD"/>
    <w:rsid w:val="00557B3E"/>
    <w:rsid w:val="00557CBA"/>
    <w:rsid w:val="00557F97"/>
    <w:rsid w:val="0056025C"/>
    <w:rsid w:val="00560684"/>
    <w:rsid w:val="00560700"/>
    <w:rsid w:val="00560746"/>
    <w:rsid w:val="00561355"/>
    <w:rsid w:val="0056160F"/>
    <w:rsid w:val="00561731"/>
    <w:rsid w:val="00561A52"/>
    <w:rsid w:val="00561F04"/>
    <w:rsid w:val="0056231D"/>
    <w:rsid w:val="00562B02"/>
    <w:rsid w:val="00562B03"/>
    <w:rsid w:val="00562E95"/>
    <w:rsid w:val="00562F56"/>
    <w:rsid w:val="0056304F"/>
    <w:rsid w:val="005631A1"/>
    <w:rsid w:val="00563386"/>
    <w:rsid w:val="00563B98"/>
    <w:rsid w:val="00563F2D"/>
    <w:rsid w:val="00564376"/>
    <w:rsid w:val="00564ACA"/>
    <w:rsid w:val="00564AD6"/>
    <w:rsid w:val="00564E9F"/>
    <w:rsid w:val="00565F10"/>
    <w:rsid w:val="0056623C"/>
    <w:rsid w:val="0056674B"/>
    <w:rsid w:val="00566816"/>
    <w:rsid w:val="005668AB"/>
    <w:rsid w:val="005669B1"/>
    <w:rsid w:val="00566DDA"/>
    <w:rsid w:val="00566E7C"/>
    <w:rsid w:val="00567998"/>
    <w:rsid w:val="00567C9D"/>
    <w:rsid w:val="00570309"/>
    <w:rsid w:val="0057055C"/>
    <w:rsid w:val="005708B1"/>
    <w:rsid w:val="00570CDD"/>
    <w:rsid w:val="00570DEB"/>
    <w:rsid w:val="00571267"/>
    <w:rsid w:val="00571728"/>
    <w:rsid w:val="00571915"/>
    <w:rsid w:val="00571C10"/>
    <w:rsid w:val="005722A5"/>
    <w:rsid w:val="00572507"/>
    <w:rsid w:val="00573129"/>
    <w:rsid w:val="005731FD"/>
    <w:rsid w:val="005732CB"/>
    <w:rsid w:val="0057337D"/>
    <w:rsid w:val="00573579"/>
    <w:rsid w:val="005736B7"/>
    <w:rsid w:val="00573822"/>
    <w:rsid w:val="005738D6"/>
    <w:rsid w:val="00573AB2"/>
    <w:rsid w:val="005743F2"/>
    <w:rsid w:val="00574ADA"/>
    <w:rsid w:val="00574B16"/>
    <w:rsid w:val="00574CB0"/>
    <w:rsid w:val="00574D63"/>
    <w:rsid w:val="00574E9C"/>
    <w:rsid w:val="005752AE"/>
    <w:rsid w:val="005755AF"/>
    <w:rsid w:val="00575692"/>
    <w:rsid w:val="00575833"/>
    <w:rsid w:val="00575860"/>
    <w:rsid w:val="00575E5A"/>
    <w:rsid w:val="0057649D"/>
    <w:rsid w:val="005767CA"/>
    <w:rsid w:val="00576C17"/>
    <w:rsid w:val="00576C80"/>
    <w:rsid w:val="005770BB"/>
    <w:rsid w:val="00577560"/>
    <w:rsid w:val="005778BA"/>
    <w:rsid w:val="0057790A"/>
    <w:rsid w:val="00577D22"/>
    <w:rsid w:val="00580180"/>
    <w:rsid w:val="00580539"/>
    <w:rsid w:val="00580871"/>
    <w:rsid w:val="00580E97"/>
    <w:rsid w:val="005816A5"/>
    <w:rsid w:val="0058174F"/>
    <w:rsid w:val="00581820"/>
    <w:rsid w:val="005818EC"/>
    <w:rsid w:val="00581A33"/>
    <w:rsid w:val="00581A62"/>
    <w:rsid w:val="00582819"/>
    <w:rsid w:val="00582BB7"/>
    <w:rsid w:val="00582CA8"/>
    <w:rsid w:val="00582E99"/>
    <w:rsid w:val="00583AC0"/>
    <w:rsid w:val="00583CD8"/>
    <w:rsid w:val="00583F40"/>
    <w:rsid w:val="005849FF"/>
    <w:rsid w:val="00584E83"/>
    <w:rsid w:val="00585857"/>
    <w:rsid w:val="00585CD5"/>
    <w:rsid w:val="00585E91"/>
    <w:rsid w:val="0058608F"/>
    <w:rsid w:val="0058624A"/>
    <w:rsid w:val="00586286"/>
    <w:rsid w:val="005864AA"/>
    <w:rsid w:val="00586A81"/>
    <w:rsid w:val="00586C2C"/>
    <w:rsid w:val="005874B2"/>
    <w:rsid w:val="00587BCF"/>
    <w:rsid w:val="00587E14"/>
    <w:rsid w:val="005901DE"/>
    <w:rsid w:val="0059032E"/>
    <w:rsid w:val="005905E1"/>
    <w:rsid w:val="00590DB5"/>
    <w:rsid w:val="00591142"/>
    <w:rsid w:val="0059128A"/>
    <w:rsid w:val="0059151B"/>
    <w:rsid w:val="0059194D"/>
    <w:rsid w:val="00591CD9"/>
    <w:rsid w:val="00591CFD"/>
    <w:rsid w:val="00591DDB"/>
    <w:rsid w:val="0059292E"/>
    <w:rsid w:val="00592DCB"/>
    <w:rsid w:val="00592FBC"/>
    <w:rsid w:val="0059315E"/>
    <w:rsid w:val="00593587"/>
    <w:rsid w:val="00593966"/>
    <w:rsid w:val="00593A67"/>
    <w:rsid w:val="00593D7A"/>
    <w:rsid w:val="00593D7C"/>
    <w:rsid w:val="005943F8"/>
    <w:rsid w:val="00594486"/>
    <w:rsid w:val="005946DC"/>
    <w:rsid w:val="00594732"/>
    <w:rsid w:val="00594742"/>
    <w:rsid w:val="00594DE3"/>
    <w:rsid w:val="00594E00"/>
    <w:rsid w:val="005953C9"/>
    <w:rsid w:val="0059548E"/>
    <w:rsid w:val="00595561"/>
    <w:rsid w:val="00595767"/>
    <w:rsid w:val="005958C0"/>
    <w:rsid w:val="00595A1F"/>
    <w:rsid w:val="005961B7"/>
    <w:rsid w:val="00596B91"/>
    <w:rsid w:val="00596FD8"/>
    <w:rsid w:val="00597653"/>
    <w:rsid w:val="005978AD"/>
    <w:rsid w:val="005A0091"/>
    <w:rsid w:val="005A0103"/>
    <w:rsid w:val="005A0163"/>
    <w:rsid w:val="005A03DC"/>
    <w:rsid w:val="005A0996"/>
    <w:rsid w:val="005A0A8F"/>
    <w:rsid w:val="005A0AC2"/>
    <w:rsid w:val="005A0B48"/>
    <w:rsid w:val="005A12EA"/>
    <w:rsid w:val="005A16EF"/>
    <w:rsid w:val="005A1B35"/>
    <w:rsid w:val="005A1DAB"/>
    <w:rsid w:val="005A242E"/>
    <w:rsid w:val="005A2761"/>
    <w:rsid w:val="005A2A91"/>
    <w:rsid w:val="005A2B4F"/>
    <w:rsid w:val="005A388A"/>
    <w:rsid w:val="005A3BEA"/>
    <w:rsid w:val="005A4064"/>
    <w:rsid w:val="005A4388"/>
    <w:rsid w:val="005A4944"/>
    <w:rsid w:val="005A4A0E"/>
    <w:rsid w:val="005A4DD0"/>
    <w:rsid w:val="005A519E"/>
    <w:rsid w:val="005A521C"/>
    <w:rsid w:val="005A5242"/>
    <w:rsid w:val="005A5262"/>
    <w:rsid w:val="005A5286"/>
    <w:rsid w:val="005A5A1C"/>
    <w:rsid w:val="005A5E6B"/>
    <w:rsid w:val="005A5ECB"/>
    <w:rsid w:val="005A5F1B"/>
    <w:rsid w:val="005A60C2"/>
    <w:rsid w:val="005A643D"/>
    <w:rsid w:val="005A6664"/>
    <w:rsid w:val="005A6711"/>
    <w:rsid w:val="005A6998"/>
    <w:rsid w:val="005A7330"/>
    <w:rsid w:val="005A76DF"/>
    <w:rsid w:val="005B00E6"/>
    <w:rsid w:val="005B08C8"/>
    <w:rsid w:val="005B0988"/>
    <w:rsid w:val="005B0DF0"/>
    <w:rsid w:val="005B0FBC"/>
    <w:rsid w:val="005B1150"/>
    <w:rsid w:val="005B1262"/>
    <w:rsid w:val="005B1393"/>
    <w:rsid w:val="005B19EC"/>
    <w:rsid w:val="005B1A9A"/>
    <w:rsid w:val="005B1C4A"/>
    <w:rsid w:val="005B1D0D"/>
    <w:rsid w:val="005B1D63"/>
    <w:rsid w:val="005B202D"/>
    <w:rsid w:val="005B258D"/>
    <w:rsid w:val="005B2A0F"/>
    <w:rsid w:val="005B2AE6"/>
    <w:rsid w:val="005B2B7C"/>
    <w:rsid w:val="005B2D9D"/>
    <w:rsid w:val="005B30E3"/>
    <w:rsid w:val="005B31A0"/>
    <w:rsid w:val="005B3253"/>
    <w:rsid w:val="005B3B5E"/>
    <w:rsid w:val="005B3BFC"/>
    <w:rsid w:val="005B3C3B"/>
    <w:rsid w:val="005B4180"/>
    <w:rsid w:val="005B50A4"/>
    <w:rsid w:val="005B54A8"/>
    <w:rsid w:val="005B59AD"/>
    <w:rsid w:val="005B5B8D"/>
    <w:rsid w:val="005B61FF"/>
    <w:rsid w:val="005B64B1"/>
    <w:rsid w:val="005B67DB"/>
    <w:rsid w:val="005B6855"/>
    <w:rsid w:val="005B692A"/>
    <w:rsid w:val="005B6A1F"/>
    <w:rsid w:val="005B6A5B"/>
    <w:rsid w:val="005B6C38"/>
    <w:rsid w:val="005B6CB9"/>
    <w:rsid w:val="005B6D1F"/>
    <w:rsid w:val="005B6E1F"/>
    <w:rsid w:val="005B72D6"/>
    <w:rsid w:val="005B731D"/>
    <w:rsid w:val="005B76A4"/>
    <w:rsid w:val="005B7A0B"/>
    <w:rsid w:val="005C0647"/>
    <w:rsid w:val="005C0869"/>
    <w:rsid w:val="005C0AF0"/>
    <w:rsid w:val="005C108B"/>
    <w:rsid w:val="005C15F5"/>
    <w:rsid w:val="005C160E"/>
    <w:rsid w:val="005C1747"/>
    <w:rsid w:val="005C17F7"/>
    <w:rsid w:val="005C232E"/>
    <w:rsid w:val="005C23ED"/>
    <w:rsid w:val="005C2781"/>
    <w:rsid w:val="005C2D3D"/>
    <w:rsid w:val="005C2E23"/>
    <w:rsid w:val="005C2E61"/>
    <w:rsid w:val="005C31A2"/>
    <w:rsid w:val="005C32DD"/>
    <w:rsid w:val="005C3312"/>
    <w:rsid w:val="005C35F9"/>
    <w:rsid w:val="005C3AAE"/>
    <w:rsid w:val="005C3D72"/>
    <w:rsid w:val="005C3F34"/>
    <w:rsid w:val="005C3F89"/>
    <w:rsid w:val="005C4250"/>
    <w:rsid w:val="005C4567"/>
    <w:rsid w:val="005C4D64"/>
    <w:rsid w:val="005C4DA4"/>
    <w:rsid w:val="005C4E9C"/>
    <w:rsid w:val="005C5096"/>
    <w:rsid w:val="005C57B2"/>
    <w:rsid w:val="005C57CE"/>
    <w:rsid w:val="005C5D99"/>
    <w:rsid w:val="005C6419"/>
    <w:rsid w:val="005C6473"/>
    <w:rsid w:val="005C66D6"/>
    <w:rsid w:val="005C68F4"/>
    <w:rsid w:val="005C6BB2"/>
    <w:rsid w:val="005C6D1A"/>
    <w:rsid w:val="005C6DCA"/>
    <w:rsid w:val="005C75F9"/>
    <w:rsid w:val="005C76B8"/>
    <w:rsid w:val="005C775E"/>
    <w:rsid w:val="005C782D"/>
    <w:rsid w:val="005C7875"/>
    <w:rsid w:val="005C7D89"/>
    <w:rsid w:val="005D0108"/>
    <w:rsid w:val="005D02C4"/>
    <w:rsid w:val="005D07EB"/>
    <w:rsid w:val="005D085D"/>
    <w:rsid w:val="005D0AB6"/>
    <w:rsid w:val="005D0E0D"/>
    <w:rsid w:val="005D0E5D"/>
    <w:rsid w:val="005D104A"/>
    <w:rsid w:val="005D113E"/>
    <w:rsid w:val="005D1174"/>
    <w:rsid w:val="005D128E"/>
    <w:rsid w:val="005D140A"/>
    <w:rsid w:val="005D18CD"/>
    <w:rsid w:val="005D1ADF"/>
    <w:rsid w:val="005D2198"/>
    <w:rsid w:val="005D248B"/>
    <w:rsid w:val="005D24A9"/>
    <w:rsid w:val="005D2500"/>
    <w:rsid w:val="005D2585"/>
    <w:rsid w:val="005D29BC"/>
    <w:rsid w:val="005D2AAE"/>
    <w:rsid w:val="005D3157"/>
    <w:rsid w:val="005D3469"/>
    <w:rsid w:val="005D3491"/>
    <w:rsid w:val="005D36F0"/>
    <w:rsid w:val="005D3739"/>
    <w:rsid w:val="005D38E3"/>
    <w:rsid w:val="005D3943"/>
    <w:rsid w:val="005D39BC"/>
    <w:rsid w:val="005D3B7D"/>
    <w:rsid w:val="005D427E"/>
    <w:rsid w:val="005D4573"/>
    <w:rsid w:val="005D4B2D"/>
    <w:rsid w:val="005D5975"/>
    <w:rsid w:val="005D5A7E"/>
    <w:rsid w:val="005D5D9C"/>
    <w:rsid w:val="005D5F30"/>
    <w:rsid w:val="005D6026"/>
    <w:rsid w:val="005D632E"/>
    <w:rsid w:val="005D63EC"/>
    <w:rsid w:val="005D72BC"/>
    <w:rsid w:val="005D7597"/>
    <w:rsid w:val="005D79A0"/>
    <w:rsid w:val="005E0018"/>
    <w:rsid w:val="005E0449"/>
    <w:rsid w:val="005E065E"/>
    <w:rsid w:val="005E06BA"/>
    <w:rsid w:val="005E1078"/>
    <w:rsid w:val="005E1405"/>
    <w:rsid w:val="005E14B0"/>
    <w:rsid w:val="005E14BF"/>
    <w:rsid w:val="005E1615"/>
    <w:rsid w:val="005E198E"/>
    <w:rsid w:val="005E1F9B"/>
    <w:rsid w:val="005E233D"/>
    <w:rsid w:val="005E24FC"/>
    <w:rsid w:val="005E2DEF"/>
    <w:rsid w:val="005E2E38"/>
    <w:rsid w:val="005E2F10"/>
    <w:rsid w:val="005E30BA"/>
    <w:rsid w:val="005E35BF"/>
    <w:rsid w:val="005E35EF"/>
    <w:rsid w:val="005E3FB3"/>
    <w:rsid w:val="005E44BC"/>
    <w:rsid w:val="005E4544"/>
    <w:rsid w:val="005E4696"/>
    <w:rsid w:val="005E4AC9"/>
    <w:rsid w:val="005E4C00"/>
    <w:rsid w:val="005E4E67"/>
    <w:rsid w:val="005E4EFA"/>
    <w:rsid w:val="005E59BB"/>
    <w:rsid w:val="005E5A59"/>
    <w:rsid w:val="005E5D51"/>
    <w:rsid w:val="005E5D83"/>
    <w:rsid w:val="005E5F85"/>
    <w:rsid w:val="005E61DB"/>
    <w:rsid w:val="005E6236"/>
    <w:rsid w:val="005E6579"/>
    <w:rsid w:val="005E6A86"/>
    <w:rsid w:val="005E6C36"/>
    <w:rsid w:val="005E7E77"/>
    <w:rsid w:val="005F0CB7"/>
    <w:rsid w:val="005F0D66"/>
    <w:rsid w:val="005F1149"/>
    <w:rsid w:val="005F1470"/>
    <w:rsid w:val="005F14FD"/>
    <w:rsid w:val="005F1873"/>
    <w:rsid w:val="005F1D3B"/>
    <w:rsid w:val="005F287B"/>
    <w:rsid w:val="005F29B6"/>
    <w:rsid w:val="005F2C78"/>
    <w:rsid w:val="005F2E47"/>
    <w:rsid w:val="005F3BB3"/>
    <w:rsid w:val="005F3D4D"/>
    <w:rsid w:val="005F3D7D"/>
    <w:rsid w:val="005F3ED5"/>
    <w:rsid w:val="005F4186"/>
    <w:rsid w:val="005F45EC"/>
    <w:rsid w:val="005F4C46"/>
    <w:rsid w:val="005F4E96"/>
    <w:rsid w:val="005F51EE"/>
    <w:rsid w:val="005F5291"/>
    <w:rsid w:val="005F5974"/>
    <w:rsid w:val="005F59CE"/>
    <w:rsid w:val="005F6040"/>
    <w:rsid w:val="005F61B1"/>
    <w:rsid w:val="005F62CC"/>
    <w:rsid w:val="005F6502"/>
    <w:rsid w:val="005F6578"/>
    <w:rsid w:val="005F672E"/>
    <w:rsid w:val="005F68DA"/>
    <w:rsid w:val="005F71C4"/>
    <w:rsid w:val="005F7359"/>
    <w:rsid w:val="005F73A1"/>
    <w:rsid w:val="005F75E0"/>
    <w:rsid w:val="005F7866"/>
    <w:rsid w:val="006000C9"/>
    <w:rsid w:val="006002D7"/>
    <w:rsid w:val="00600430"/>
    <w:rsid w:val="00600453"/>
    <w:rsid w:val="00600494"/>
    <w:rsid w:val="00600A6E"/>
    <w:rsid w:val="00600AB3"/>
    <w:rsid w:val="00600EB2"/>
    <w:rsid w:val="006016FB"/>
    <w:rsid w:val="00601AB0"/>
    <w:rsid w:val="00602168"/>
    <w:rsid w:val="006021FC"/>
    <w:rsid w:val="00602403"/>
    <w:rsid w:val="00602A92"/>
    <w:rsid w:val="00602ABF"/>
    <w:rsid w:val="00602DD0"/>
    <w:rsid w:val="0060310F"/>
    <w:rsid w:val="006037EC"/>
    <w:rsid w:val="00603A53"/>
    <w:rsid w:val="00603B51"/>
    <w:rsid w:val="0060425B"/>
    <w:rsid w:val="00604519"/>
    <w:rsid w:val="00604892"/>
    <w:rsid w:val="006048B2"/>
    <w:rsid w:val="006048E8"/>
    <w:rsid w:val="00604B96"/>
    <w:rsid w:val="00604DAD"/>
    <w:rsid w:val="00605050"/>
    <w:rsid w:val="006051C0"/>
    <w:rsid w:val="006053E6"/>
    <w:rsid w:val="00605666"/>
    <w:rsid w:val="00605B7D"/>
    <w:rsid w:val="00605ED2"/>
    <w:rsid w:val="00605F56"/>
    <w:rsid w:val="0060665D"/>
    <w:rsid w:val="006067A2"/>
    <w:rsid w:val="006069DB"/>
    <w:rsid w:val="00606F4F"/>
    <w:rsid w:val="00607D1F"/>
    <w:rsid w:val="00607D79"/>
    <w:rsid w:val="00607F15"/>
    <w:rsid w:val="00610206"/>
    <w:rsid w:val="0061068E"/>
    <w:rsid w:val="006107B6"/>
    <w:rsid w:val="006122A7"/>
    <w:rsid w:val="0061244F"/>
    <w:rsid w:val="00612AB1"/>
    <w:rsid w:val="00612B0C"/>
    <w:rsid w:val="00612C47"/>
    <w:rsid w:val="00612D8D"/>
    <w:rsid w:val="00613093"/>
    <w:rsid w:val="006133F5"/>
    <w:rsid w:val="00613405"/>
    <w:rsid w:val="00613A36"/>
    <w:rsid w:val="00613F8D"/>
    <w:rsid w:val="00613FE8"/>
    <w:rsid w:val="006140D4"/>
    <w:rsid w:val="00614261"/>
    <w:rsid w:val="006147EC"/>
    <w:rsid w:val="00614C9F"/>
    <w:rsid w:val="0061557C"/>
    <w:rsid w:val="006156AC"/>
    <w:rsid w:val="006158EE"/>
    <w:rsid w:val="00615D3C"/>
    <w:rsid w:val="00615E7C"/>
    <w:rsid w:val="00615E9E"/>
    <w:rsid w:val="00616085"/>
    <w:rsid w:val="0061609B"/>
    <w:rsid w:val="00616258"/>
    <w:rsid w:val="0061648C"/>
    <w:rsid w:val="00616658"/>
    <w:rsid w:val="00616A77"/>
    <w:rsid w:val="00616C18"/>
    <w:rsid w:val="00616D43"/>
    <w:rsid w:val="0061713D"/>
    <w:rsid w:val="006172F6"/>
    <w:rsid w:val="00617582"/>
    <w:rsid w:val="006175E1"/>
    <w:rsid w:val="006176AE"/>
    <w:rsid w:val="006176CF"/>
    <w:rsid w:val="00617EA8"/>
    <w:rsid w:val="006201F3"/>
    <w:rsid w:val="006202DA"/>
    <w:rsid w:val="00620435"/>
    <w:rsid w:val="0062048D"/>
    <w:rsid w:val="006206F8"/>
    <w:rsid w:val="006209B9"/>
    <w:rsid w:val="006210FE"/>
    <w:rsid w:val="00621261"/>
    <w:rsid w:val="00621295"/>
    <w:rsid w:val="0062145D"/>
    <w:rsid w:val="0062147D"/>
    <w:rsid w:val="006216B8"/>
    <w:rsid w:val="00621735"/>
    <w:rsid w:val="00621865"/>
    <w:rsid w:val="00621DB9"/>
    <w:rsid w:val="00621EC8"/>
    <w:rsid w:val="0062208A"/>
    <w:rsid w:val="00622288"/>
    <w:rsid w:val="006228E5"/>
    <w:rsid w:val="006229B2"/>
    <w:rsid w:val="00622F1E"/>
    <w:rsid w:val="00623C2C"/>
    <w:rsid w:val="00623C70"/>
    <w:rsid w:val="00623F09"/>
    <w:rsid w:val="00624006"/>
    <w:rsid w:val="006246D6"/>
    <w:rsid w:val="006250C0"/>
    <w:rsid w:val="0062522A"/>
    <w:rsid w:val="00625446"/>
    <w:rsid w:val="006258A6"/>
    <w:rsid w:val="00625C76"/>
    <w:rsid w:val="00625E52"/>
    <w:rsid w:val="00625F52"/>
    <w:rsid w:val="006262F4"/>
    <w:rsid w:val="006263DD"/>
    <w:rsid w:val="00626451"/>
    <w:rsid w:val="006264C3"/>
    <w:rsid w:val="006266C7"/>
    <w:rsid w:val="006269C9"/>
    <w:rsid w:val="00626BD0"/>
    <w:rsid w:val="006273E1"/>
    <w:rsid w:val="00627C6D"/>
    <w:rsid w:val="00630101"/>
    <w:rsid w:val="00630152"/>
    <w:rsid w:val="00630619"/>
    <w:rsid w:val="00630CEC"/>
    <w:rsid w:val="00630E2D"/>
    <w:rsid w:val="00631223"/>
    <w:rsid w:val="00631B35"/>
    <w:rsid w:val="00631B54"/>
    <w:rsid w:val="00631BC0"/>
    <w:rsid w:val="00632052"/>
    <w:rsid w:val="006321DB"/>
    <w:rsid w:val="0063235A"/>
    <w:rsid w:val="00632625"/>
    <w:rsid w:val="006334A7"/>
    <w:rsid w:val="006335C3"/>
    <w:rsid w:val="00633EEC"/>
    <w:rsid w:val="0063401C"/>
    <w:rsid w:val="006340EF"/>
    <w:rsid w:val="0063415E"/>
    <w:rsid w:val="006341C0"/>
    <w:rsid w:val="00634200"/>
    <w:rsid w:val="0063433F"/>
    <w:rsid w:val="0063478F"/>
    <w:rsid w:val="00634CB8"/>
    <w:rsid w:val="0063508B"/>
    <w:rsid w:val="006355F8"/>
    <w:rsid w:val="00635D2B"/>
    <w:rsid w:val="00635E2A"/>
    <w:rsid w:val="006362A3"/>
    <w:rsid w:val="00636688"/>
    <w:rsid w:val="00636A5C"/>
    <w:rsid w:val="00637303"/>
    <w:rsid w:val="006373AE"/>
    <w:rsid w:val="00637698"/>
    <w:rsid w:val="00637738"/>
    <w:rsid w:val="0063787E"/>
    <w:rsid w:val="00637A2B"/>
    <w:rsid w:val="00637BCF"/>
    <w:rsid w:val="00637D2B"/>
    <w:rsid w:val="00637D4B"/>
    <w:rsid w:val="00640455"/>
    <w:rsid w:val="00640885"/>
    <w:rsid w:val="006408DD"/>
    <w:rsid w:val="00640A88"/>
    <w:rsid w:val="00640CD7"/>
    <w:rsid w:val="0064106A"/>
    <w:rsid w:val="006411CB"/>
    <w:rsid w:val="006411F5"/>
    <w:rsid w:val="00641379"/>
    <w:rsid w:val="006415C7"/>
    <w:rsid w:val="00642179"/>
    <w:rsid w:val="006421F8"/>
    <w:rsid w:val="00642222"/>
    <w:rsid w:val="0064222F"/>
    <w:rsid w:val="006422AC"/>
    <w:rsid w:val="006423E7"/>
    <w:rsid w:val="006425BA"/>
    <w:rsid w:val="00642816"/>
    <w:rsid w:val="00643369"/>
    <w:rsid w:val="006434C8"/>
    <w:rsid w:val="00643637"/>
    <w:rsid w:val="0064376C"/>
    <w:rsid w:val="00643A54"/>
    <w:rsid w:val="00643DA0"/>
    <w:rsid w:val="00644169"/>
    <w:rsid w:val="006444FF"/>
    <w:rsid w:val="0064464F"/>
    <w:rsid w:val="006449EF"/>
    <w:rsid w:val="00644D24"/>
    <w:rsid w:val="006452F6"/>
    <w:rsid w:val="00645A89"/>
    <w:rsid w:val="00646112"/>
    <w:rsid w:val="006469BD"/>
    <w:rsid w:val="00646AA4"/>
    <w:rsid w:val="00647674"/>
    <w:rsid w:val="006477CF"/>
    <w:rsid w:val="00647824"/>
    <w:rsid w:val="00647926"/>
    <w:rsid w:val="00647C61"/>
    <w:rsid w:val="00647EA6"/>
    <w:rsid w:val="00650060"/>
    <w:rsid w:val="00650A55"/>
    <w:rsid w:val="00650AB6"/>
    <w:rsid w:val="00651022"/>
    <w:rsid w:val="006511D5"/>
    <w:rsid w:val="00651690"/>
    <w:rsid w:val="00651847"/>
    <w:rsid w:val="00651BB0"/>
    <w:rsid w:val="00651D5F"/>
    <w:rsid w:val="006524F2"/>
    <w:rsid w:val="00652647"/>
    <w:rsid w:val="00652977"/>
    <w:rsid w:val="00652BC3"/>
    <w:rsid w:val="00652C50"/>
    <w:rsid w:val="00652E08"/>
    <w:rsid w:val="0065387A"/>
    <w:rsid w:val="006538B2"/>
    <w:rsid w:val="00653C99"/>
    <w:rsid w:val="00653EE6"/>
    <w:rsid w:val="00654856"/>
    <w:rsid w:val="00654B5F"/>
    <w:rsid w:val="00654D93"/>
    <w:rsid w:val="00655121"/>
    <w:rsid w:val="006556E2"/>
    <w:rsid w:val="0065599E"/>
    <w:rsid w:val="00655D2A"/>
    <w:rsid w:val="006561BA"/>
    <w:rsid w:val="006561CA"/>
    <w:rsid w:val="006562B9"/>
    <w:rsid w:val="00656D5B"/>
    <w:rsid w:val="00657FF7"/>
    <w:rsid w:val="00660261"/>
    <w:rsid w:val="006602D2"/>
    <w:rsid w:val="0066045A"/>
    <w:rsid w:val="00660531"/>
    <w:rsid w:val="00660538"/>
    <w:rsid w:val="00660A7D"/>
    <w:rsid w:val="00660AD3"/>
    <w:rsid w:val="00660CD3"/>
    <w:rsid w:val="00660E66"/>
    <w:rsid w:val="00660EEB"/>
    <w:rsid w:val="00660FAD"/>
    <w:rsid w:val="00661208"/>
    <w:rsid w:val="006612E7"/>
    <w:rsid w:val="006613BE"/>
    <w:rsid w:val="00661B14"/>
    <w:rsid w:val="00661D39"/>
    <w:rsid w:val="006620A1"/>
    <w:rsid w:val="0066210B"/>
    <w:rsid w:val="0066218F"/>
    <w:rsid w:val="00662204"/>
    <w:rsid w:val="006624FA"/>
    <w:rsid w:val="006625A6"/>
    <w:rsid w:val="006626CF"/>
    <w:rsid w:val="00662C3A"/>
    <w:rsid w:val="00662EFA"/>
    <w:rsid w:val="00663045"/>
    <w:rsid w:val="006632EB"/>
    <w:rsid w:val="006634E7"/>
    <w:rsid w:val="006639B2"/>
    <w:rsid w:val="00663A15"/>
    <w:rsid w:val="00663A3E"/>
    <w:rsid w:val="00663AC3"/>
    <w:rsid w:val="00663BD0"/>
    <w:rsid w:val="00663C07"/>
    <w:rsid w:val="00663E08"/>
    <w:rsid w:val="00664059"/>
    <w:rsid w:val="00664960"/>
    <w:rsid w:val="00664A80"/>
    <w:rsid w:val="00664B5B"/>
    <w:rsid w:val="0066519C"/>
    <w:rsid w:val="00665236"/>
    <w:rsid w:val="00665885"/>
    <w:rsid w:val="00665D9E"/>
    <w:rsid w:val="00665DA3"/>
    <w:rsid w:val="006664C2"/>
    <w:rsid w:val="00666F6A"/>
    <w:rsid w:val="0067046A"/>
    <w:rsid w:val="00670B0A"/>
    <w:rsid w:val="00671095"/>
    <w:rsid w:val="00671968"/>
    <w:rsid w:val="00671D25"/>
    <w:rsid w:val="00672227"/>
    <w:rsid w:val="006722CC"/>
    <w:rsid w:val="00672301"/>
    <w:rsid w:val="0067278F"/>
    <w:rsid w:val="00672AB2"/>
    <w:rsid w:val="00672E00"/>
    <w:rsid w:val="00672F15"/>
    <w:rsid w:val="00672F99"/>
    <w:rsid w:val="006736F7"/>
    <w:rsid w:val="00674021"/>
    <w:rsid w:val="00675037"/>
    <w:rsid w:val="0067521D"/>
    <w:rsid w:val="0067552C"/>
    <w:rsid w:val="0067585D"/>
    <w:rsid w:val="00675A7A"/>
    <w:rsid w:val="00675AF8"/>
    <w:rsid w:val="00675E63"/>
    <w:rsid w:val="00675F2C"/>
    <w:rsid w:val="0067689D"/>
    <w:rsid w:val="00676BB5"/>
    <w:rsid w:val="00676C4F"/>
    <w:rsid w:val="00677802"/>
    <w:rsid w:val="00677C86"/>
    <w:rsid w:val="00677E1D"/>
    <w:rsid w:val="00677EE7"/>
    <w:rsid w:val="00677FC7"/>
    <w:rsid w:val="0068032B"/>
    <w:rsid w:val="0068039E"/>
    <w:rsid w:val="00680518"/>
    <w:rsid w:val="00680D98"/>
    <w:rsid w:val="00680EB0"/>
    <w:rsid w:val="00680EBA"/>
    <w:rsid w:val="00680F12"/>
    <w:rsid w:val="00681221"/>
    <w:rsid w:val="00681557"/>
    <w:rsid w:val="00681656"/>
    <w:rsid w:val="00681689"/>
    <w:rsid w:val="0068171A"/>
    <w:rsid w:val="0068183C"/>
    <w:rsid w:val="006818E2"/>
    <w:rsid w:val="00681C61"/>
    <w:rsid w:val="00681D57"/>
    <w:rsid w:val="00681DE0"/>
    <w:rsid w:val="00681FB9"/>
    <w:rsid w:val="00681FE3"/>
    <w:rsid w:val="006827F4"/>
    <w:rsid w:val="0068296D"/>
    <w:rsid w:val="00682A08"/>
    <w:rsid w:val="00682BCD"/>
    <w:rsid w:val="00682F0F"/>
    <w:rsid w:val="006830D3"/>
    <w:rsid w:val="0068310B"/>
    <w:rsid w:val="0068386C"/>
    <w:rsid w:val="00683F24"/>
    <w:rsid w:val="00683F2F"/>
    <w:rsid w:val="00684122"/>
    <w:rsid w:val="006845A3"/>
    <w:rsid w:val="006845D8"/>
    <w:rsid w:val="00684775"/>
    <w:rsid w:val="006847C7"/>
    <w:rsid w:val="00684EA6"/>
    <w:rsid w:val="006851AE"/>
    <w:rsid w:val="0068535B"/>
    <w:rsid w:val="0068557B"/>
    <w:rsid w:val="0068577B"/>
    <w:rsid w:val="00686945"/>
    <w:rsid w:val="00687057"/>
    <w:rsid w:val="00690117"/>
    <w:rsid w:val="00690249"/>
    <w:rsid w:val="00690C96"/>
    <w:rsid w:val="00690DB5"/>
    <w:rsid w:val="00690F27"/>
    <w:rsid w:val="00691C9D"/>
    <w:rsid w:val="00691F1E"/>
    <w:rsid w:val="00692242"/>
    <w:rsid w:val="0069272F"/>
    <w:rsid w:val="00692ACA"/>
    <w:rsid w:val="00692ED9"/>
    <w:rsid w:val="00692FDB"/>
    <w:rsid w:val="006931CA"/>
    <w:rsid w:val="0069328E"/>
    <w:rsid w:val="0069359D"/>
    <w:rsid w:val="0069375F"/>
    <w:rsid w:val="00693842"/>
    <w:rsid w:val="006939F2"/>
    <w:rsid w:val="00694433"/>
    <w:rsid w:val="00694C20"/>
    <w:rsid w:val="00694ECD"/>
    <w:rsid w:val="00694F4A"/>
    <w:rsid w:val="00694FCC"/>
    <w:rsid w:val="00695079"/>
    <w:rsid w:val="0069541E"/>
    <w:rsid w:val="006954A5"/>
    <w:rsid w:val="00695556"/>
    <w:rsid w:val="006955C4"/>
    <w:rsid w:val="006957E2"/>
    <w:rsid w:val="00695A32"/>
    <w:rsid w:val="00695D41"/>
    <w:rsid w:val="00695E43"/>
    <w:rsid w:val="00696128"/>
    <w:rsid w:val="00696AEB"/>
    <w:rsid w:val="00696C2D"/>
    <w:rsid w:val="00697324"/>
    <w:rsid w:val="00697405"/>
    <w:rsid w:val="00697531"/>
    <w:rsid w:val="00697AE0"/>
    <w:rsid w:val="00697C51"/>
    <w:rsid w:val="006A008F"/>
    <w:rsid w:val="006A0232"/>
    <w:rsid w:val="006A0920"/>
    <w:rsid w:val="006A0968"/>
    <w:rsid w:val="006A0E99"/>
    <w:rsid w:val="006A16AF"/>
    <w:rsid w:val="006A18F5"/>
    <w:rsid w:val="006A1A38"/>
    <w:rsid w:val="006A1C8A"/>
    <w:rsid w:val="006A1CB7"/>
    <w:rsid w:val="006A203B"/>
    <w:rsid w:val="006A22C3"/>
    <w:rsid w:val="006A2425"/>
    <w:rsid w:val="006A24FC"/>
    <w:rsid w:val="006A29D2"/>
    <w:rsid w:val="006A30DD"/>
    <w:rsid w:val="006A32DD"/>
    <w:rsid w:val="006A3351"/>
    <w:rsid w:val="006A3385"/>
    <w:rsid w:val="006A35C6"/>
    <w:rsid w:val="006A37FE"/>
    <w:rsid w:val="006A3A1B"/>
    <w:rsid w:val="006A3E5C"/>
    <w:rsid w:val="006A42B9"/>
    <w:rsid w:val="006A43B3"/>
    <w:rsid w:val="006A464D"/>
    <w:rsid w:val="006A49BE"/>
    <w:rsid w:val="006A503B"/>
    <w:rsid w:val="006A5570"/>
    <w:rsid w:val="006A5DF7"/>
    <w:rsid w:val="006A684D"/>
    <w:rsid w:val="006A689C"/>
    <w:rsid w:val="006A69E6"/>
    <w:rsid w:val="006A6AD7"/>
    <w:rsid w:val="006A6AED"/>
    <w:rsid w:val="006A71D9"/>
    <w:rsid w:val="006A7317"/>
    <w:rsid w:val="006A748E"/>
    <w:rsid w:val="006A753E"/>
    <w:rsid w:val="006A77BC"/>
    <w:rsid w:val="006A792E"/>
    <w:rsid w:val="006A7A9A"/>
    <w:rsid w:val="006A7C4E"/>
    <w:rsid w:val="006A7F07"/>
    <w:rsid w:val="006B055B"/>
    <w:rsid w:val="006B077F"/>
    <w:rsid w:val="006B0CC9"/>
    <w:rsid w:val="006B0D88"/>
    <w:rsid w:val="006B12FB"/>
    <w:rsid w:val="006B16A8"/>
    <w:rsid w:val="006B1B61"/>
    <w:rsid w:val="006B2019"/>
    <w:rsid w:val="006B23F3"/>
    <w:rsid w:val="006B273C"/>
    <w:rsid w:val="006B2806"/>
    <w:rsid w:val="006B3B78"/>
    <w:rsid w:val="006B3D79"/>
    <w:rsid w:val="006B3E4A"/>
    <w:rsid w:val="006B41C2"/>
    <w:rsid w:val="006B43EA"/>
    <w:rsid w:val="006B446A"/>
    <w:rsid w:val="006B45D8"/>
    <w:rsid w:val="006B4664"/>
    <w:rsid w:val="006B5BD8"/>
    <w:rsid w:val="006B5CD6"/>
    <w:rsid w:val="006B6924"/>
    <w:rsid w:val="006B6B65"/>
    <w:rsid w:val="006B6B6A"/>
    <w:rsid w:val="006B6BFE"/>
    <w:rsid w:val="006B6F29"/>
    <w:rsid w:val="006B71A6"/>
    <w:rsid w:val="006B7824"/>
    <w:rsid w:val="006B7C18"/>
    <w:rsid w:val="006B7FD2"/>
    <w:rsid w:val="006C01E0"/>
    <w:rsid w:val="006C04A7"/>
    <w:rsid w:val="006C0D99"/>
    <w:rsid w:val="006C0EA4"/>
    <w:rsid w:val="006C11E5"/>
    <w:rsid w:val="006C14AB"/>
    <w:rsid w:val="006C157C"/>
    <w:rsid w:val="006C1A5C"/>
    <w:rsid w:val="006C1CE7"/>
    <w:rsid w:val="006C2346"/>
    <w:rsid w:val="006C255C"/>
    <w:rsid w:val="006C2656"/>
    <w:rsid w:val="006C2ADD"/>
    <w:rsid w:val="006C307C"/>
    <w:rsid w:val="006C3345"/>
    <w:rsid w:val="006C39B9"/>
    <w:rsid w:val="006C3B54"/>
    <w:rsid w:val="006C3C67"/>
    <w:rsid w:val="006C403F"/>
    <w:rsid w:val="006C4A71"/>
    <w:rsid w:val="006C503D"/>
    <w:rsid w:val="006C50AE"/>
    <w:rsid w:val="006C56A7"/>
    <w:rsid w:val="006C57DF"/>
    <w:rsid w:val="006C5910"/>
    <w:rsid w:val="006C5ED0"/>
    <w:rsid w:val="006C5EEB"/>
    <w:rsid w:val="006C6388"/>
    <w:rsid w:val="006C655F"/>
    <w:rsid w:val="006C6729"/>
    <w:rsid w:val="006C77A1"/>
    <w:rsid w:val="006C7A09"/>
    <w:rsid w:val="006CD5B2"/>
    <w:rsid w:val="006D0542"/>
    <w:rsid w:val="006D0878"/>
    <w:rsid w:val="006D09AD"/>
    <w:rsid w:val="006D0EC1"/>
    <w:rsid w:val="006D14AD"/>
    <w:rsid w:val="006D19FC"/>
    <w:rsid w:val="006D1A06"/>
    <w:rsid w:val="006D1A2A"/>
    <w:rsid w:val="006D1BF1"/>
    <w:rsid w:val="006D23A7"/>
    <w:rsid w:val="006D2F6B"/>
    <w:rsid w:val="006D31DC"/>
    <w:rsid w:val="006D349C"/>
    <w:rsid w:val="006D3E77"/>
    <w:rsid w:val="006D4346"/>
    <w:rsid w:val="006D4488"/>
    <w:rsid w:val="006D4F2C"/>
    <w:rsid w:val="006D5120"/>
    <w:rsid w:val="006D5295"/>
    <w:rsid w:val="006D568A"/>
    <w:rsid w:val="006D5B76"/>
    <w:rsid w:val="006D5F39"/>
    <w:rsid w:val="006D5FE3"/>
    <w:rsid w:val="006D61AD"/>
    <w:rsid w:val="006D657C"/>
    <w:rsid w:val="006D65D1"/>
    <w:rsid w:val="006D6922"/>
    <w:rsid w:val="006D7148"/>
    <w:rsid w:val="006D7632"/>
    <w:rsid w:val="006D78E9"/>
    <w:rsid w:val="006D7987"/>
    <w:rsid w:val="006D7C04"/>
    <w:rsid w:val="006DCC20"/>
    <w:rsid w:val="006E0578"/>
    <w:rsid w:val="006E093A"/>
    <w:rsid w:val="006E0C98"/>
    <w:rsid w:val="006E0FAD"/>
    <w:rsid w:val="006E121E"/>
    <w:rsid w:val="006E1252"/>
    <w:rsid w:val="006E15DB"/>
    <w:rsid w:val="006E1711"/>
    <w:rsid w:val="006E2230"/>
    <w:rsid w:val="006E27EC"/>
    <w:rsid w:val="006E2A08"/>
    <w:rsid w:val="006E2A2A"/>
    <w:rsid w:val="006E314D"/>
    <w:rsid w:val="006E31C3"/>
    <w:rsid w:val="006E386F"/>
    <w:rsid w:val="006E387E"/>
    <w:rsid w:val="006E3E30"/>
    <w:rsid w:val="006E4078"/>
    <w:rsid w:val="006E4190"/>
    <w:rsid w:val="006E425B"/>
    <w:rsid w:val="006E42C7"/>
    <w:rsid w:val="006E4704"/>
    <w:rsid w:val="006E49CE"/>
    <w:rsid w:val="006E4B20"/>
    <w:rsid w:val="006E4D24"/>
    <w:rsid w:val="006E5903"/>
    <w:rsid w:val="006E6259"/>
    <w:rsid w:val="006E635B"/>
    <w:rsid w:val="006E64D6"/>
    <w:rsid w:val="006E6903"/>
    <w:rsid w:val="006E69D0"/>
    <w:rsid w:val="006E6B73"/>
    <w:rsid w:val="006E6E57"/>
    <w:rsid w:val="006E6FD7"/>
    <w:rsid w:val="006E7799"/>
    <w:rsid w:val="006E780B"/>
    <w:rsid w:val="006E7A9F"/>
    <w:rsid w:val="006F002E"/>
    <w:rsid w:val="006F0195"/>
    <w:rsid w:val="006F02A9"/>
    <w:rsid w:val="006F0CCA"/>
    <w:rsid w:val="006F108C"/>
    <w:rsid w:val="006F1BB1"/>
    <w:rsid w:val="006F1E75"/>
    <w:rsid w:val="006F1EF5"/>
    <w:rsid w:val="006F2005"/>
    <w:rsid w:val="006F21D2"/>
    <w:rsid w:val="006F2B26"/>
    <w:rsid w:val="006F2D58"/>
    <w:rsid w:val="006F2E18"/>
    <w:rsid w:val="006F411D"/>
    <w:rsid w:val="006F4610"/>
    <w:rsid w:val="006F492C"/>
    <w:rsid w:val="006F4DD9"/>
    <w:rsid w:val="006F4DF3"/>
    <w:rsid w:val="006F4F06"/>
    <w:rsid w:val="006F535E"/>
    <w:rsid w:val="006F5757"/>
    <w:rsid w:val="006F58BF"/>
    <w:rsid w:val="006F590E"/>
    <w:rsid w:val="006F5A41"/>
    <w:rsid w:val="006F5D97"/>
    <w:rsid w:val="006F5E04"/>
    <w:rsid w:val="006F5EDB"/>
    <w:rsid w:val="006F6591"/>
    <w:rsid w:val="006F6CDA"/>
    <w:rsid w:val="006F704E"/>
    <w:rsid w:val="006F77E2"/>
    <w:rsid w:val="006F7E0B"/>
    <w:rsid w:val="006F7FC8"/>
    <w:rsid w:val="00700040"/>
    <w:rsid w:val="007009D2"/>
    <w:rsid w:val="00700EBE"/>
    <w:rsid w:val="007011EC"/>
    <w:rsid w:val="007016E2"/>
    <w:rsid w:val="0070198C"/>
    <w:rsid w:val="00701C0E"/>
    <w:rsid w:val="00701D27"/>
    <w:rsid w:val="0070200B"/>
    <w:rsid w:val="007023FD"/>
    <w:rsid w:val="00702B8A"/>
    <w:rsid w:val="00702DF7"/>
    <w:rsid w:val="00702E15"/>
    <w:rsid w:val="00703047"/>
    <w:rsid w:val="00703643"/>
    <w:rsid w:val="00703ACA"/>
    <w:rsid w:val="00704172"/>
    <w:rsid w:val="00704587"/>
    <w:rsid w:val="007047A1"/>
    <w:rsid w:val="0070488F"/>
    <w:rsid w:val="0070489D"/>
    <w:rsid w:val="0070495D"/>
    <w:rsid w:val="00704F1E"/>
    <w:rsid w:val="007054A5"/>
    <w:rsid w:val="007056FB"/>
    <w:rsid w:val="00705BC4"/>
    <w:rsid w:val="0070610C"/>
    <w:rsid w:val="0070610F"/>
    <w:rsid w:val="00706AD5"/>
    <w:rsid w:val="007070B3"/>
    <w:rsid w:val="007070CF"/>
    <w:rsid w:val="007071E0"/>
    <w:rsid w:val="00707687"/>
    <w:rsid w:val="0070774F"/>
    <w:rsid w:val="00707A92"/>
    <w:rsid w:val="007106EC"/>
    <w:rsid w:val="00710723"/>
    <w:rsid w:val="007107C4"/>
    <w:rsid w:val="00710819"/>
    <w:rsid w:val="00710BCD"/>
    <w:rsid w:val="0071113A"/>
    <w:rsid w:val="00711423"/>
    <w:rsid w:val="0071175A"/>
    <w:rsid w:val="0071183C"/>
    <w:rsid w:val="0071199E"/>
    <w:rsid w:val="00711A6E"/>
    <w:rsid w:val="00711D7C"/>
    <w:rsid w:val="00711F98"/>
    <w:rsid w:val="007123B3"/>
    <w:rsid w:val="00712764"/>
    <w:rsid w:val="00712781"/>
    <w:rsid w:val="007128C7"/>
    <w:rsid w:val="00712F99"/>
    <w:rsid w:val="00712FCA"/>
    <w:rsid w:val="007130E2"/>
    <w:rsid w:val="00713684"/>
    <w:rsid w:val="00714186"/>
    <w:rsid w:val="00714569"/>
    <w:rsid w:val="0071461E"/>
    <w:rsid w:val="007146E9"/>
    <w:rsid w:val="007147C2"/>
    <w:rsid w:val="00714B3C"/>
    <w:rsid w:val="00714C8C"/>
    <w:rsid w:val="00715008"/>
    <w:rsid w:val="00715014"/>
    <w:rsid w:val="007155C0"/>
    <w:rsid w:val="007163CD"/>
    <w:rsid w:val="0071655A"/>
    <w:rsid w:val="0071656A"/>
    <w:rsid w:val="007168DC"/>
    <w:rsid w:val="00716B2B"/>
    <w:rsid w:val="00716E82"/>
    <w:rsid w:val="00716FF1"/>
    <w:rsid w:val="00717036"/>
    <w:rsid w:val="007176BE"/>
    <w:rsid w:val="00717A19"/>
    <w:rsid w:val="00717A63"/>
    <w:rsid w:val="00717CD4"/>
    <w:rsid w:val="007210D0"/>
    <w:rsid w:val="00721296"/>
    <w:rsid w:val="007223C8"/>
    <w:rsid w:val="00723087"/>
    <w:rsid w:val="0072332D"/>
    <w:rsid w:val="0072347A"/>
    <w:rsid w:val="00723B13"/>
    <w:rsid w:val="00723ED1"/>
    <w:rsid w:val="00724147"/>
    <w:rsid w:val="00724897"/>
    <w:rsid w:val="007248E1"/>
    <w:rsid w:val="0072522D"/>
    <w:rsid w:val="00725A51"/>
    <w:rsid w:val="00725EB7"/>
    <w:rsid w:val="00725F51"/>
    <w:rsid w:val="00726222"/>
    <w:rsid w:val="007267CA"/>
    <w:rsid w:val="00726BB9"/>
    <w:rsid w:val="00727552"/>
    <w:rsid w:val="00727CE1"/>
    <w:rsid w:val="00727E4D"/>
    <w:rsid w:val="00727F96"/>
    <w:rsid w:val="007301B3"/>
    <w:rsid w:val="0073027E"/>
    <w:rsid w:val="00730738"/>
    <w:rsid w:val="0073098D"/>
    <w:rsid w:val="00731272"/>
    <w:rsid w:val="00731331"/>
    <w:rsid w:val="00731377"/>
    <w:rsid w:val="0073138A"/>
    <w:rsid w:val="0073163A"/>
    <w:rsid w:val="00731AD4"/>
    <w:rsid w:val="0073254B"/>
    <w:rsid w:val="007325EE"/>
    <w:rsid w:val="00732664"/>
    <w:rsid w:val="00732A29"/>
    <w:rsid w:val="00732B98"/>
    <w:rsid w:val="00732BE3"/>
    <w:rsid w:val="007335D2"/>
    <w:rsid w:val="00733897"/>
    <w:rsid w:val="007339E6"/>
    <w:rsid w:val="00733A3E"/>
    <w:rsid w:val="00733A43"/>
    <w:rsid w:val="00734142"/>
    <w:rsid w:val="00734317"/>
    <w:rsid w:val="0073489A"/>
    <w:rsid w:val="00734A54"/>
    <w:rsid w:val="00735040"/>
    <w:rsid w:val="007355A2"/>
    <w:rsid w:val="00735A76"/>
    <w:rsid w:val="007360B1"/>
    <w:rsid w:val="0073695B"/>
    <w:rsid w:val="00736A99"/>
    <w:rsid w:val="007370E7"/>
    <w:rsid w:val="00737402"/>
    <w:rsid w:val="007374EF"/>
    <w:rsid w:val="0073769F"/>
    <w:rsid w:val="00737859"/>
    <w:rsid w:val="00737A23"/>
    <w:rsid w:val="00737CB3"/>
    <w:rsid w:val="00737CB5"/>
    <w:rsid w:val="00740221"/>
    <w:rsid w:val="00740242"/>
    <w:rsid w:val="00740779"/>
    <w:rsid w:val="00740985"/>
    <w:rsid w:val="007409A6"/>
    <w:rsid w:val="00740B29"/>
    <w:rsid w:val="00740DBF"/>
    <w:rsid w:val="007414FE"/>
    <w:rsid w:val="007415B2"/>
    <w:rsid w:val="0074191F"/>
    <w:rsid w:val="00741985"/>
    <w:rsid w:val="00741D47"/>
    <w:rsid w:val="00741F22"/>
    <w:rsid w:val="007420D5"/>
    <w:rsid w:val="00742282"/>
    <w:rsid w:val="007425B3"/>
    <w:rsid w:val="00742C27"/>
    <w:rsid w:val="00742C35"/>
    <w:rsid w:val="00742D73"/>
    <w:rsid w:val="00742EE5"/>
    <w:rsid w:val="00742F51"/>
    <w:rsid w:val="007431A1"/>
    <w:rsid w:val="0074326F"/>
    <w:rsid w:val="007434DC"/>
    <w:rsid w:val="00743525"/>
    <w:rsid w:val="00743A2A"/>
    <w:rsid w:val="00743B82"/>
    <w:rsid w:val="00743B9E"/>
    <w:rsid w:val="00743C84"/>
    <w:rsid w:val="0074421B"/>
    <w:rsid w:val="00744C54"/>
    <w:rsid w:val="00744F52"/>
    <w:rsid w:val="00745337"/>
    <w:rsid w:val="0074539C"/>
    <w:rsid w:val="007453A8"/>
    <w:rsid w:val="00745AB8"/>
    <w:rsid w:val="00745B01"/>
    <w:rsid w:val="00746020"/>
    <w:rsid w:val="007465F5"/>
    <w:rsid w:val="00746644"/>
    <w:rsid w:val="00746758"/>
    <w:rsid w:val="007467DC"/>
    <w:rsid w:val="00746CB9"/>
    <w:rsid w:val="00747086"/>
    <w:rsid w:val="00747199"/>
    <w:rsid w:val="007471AD"/>
    <w:rsid w:val="00747B2B"/>
    <w:rsid w:val="00747F43"/>
    <w:rsid w:val="007501EB"/>
    <w:rsid w:val="00750326"/>
    <w:rsid w:val="0075068D"/>
    <w:rsid w:val="007508BC"/>
    <w:rsid w:val="0075098F"/>
    <w:rsid w:val="00750AD8"/>
    <w:rsid w:val="00750EC8"/>
    <w:rsid w:val="007510CE"/>
    <w:rsid w:val="00751AFC"/>
    <w:rsid w:val="00752061"/>
    <w:rsid w:val="007522D9"/>
    <w:rsid w:val="00752505"/>
    <w:rsid w:val="00752715"/>
    <w:rsid w:val="0075387F"/>
    <w:rsid w:val="00753D28"/>
    <w:rsid w:val="00754127"/>
    <w:rsid w:val="00754548"/>
    <w:rsid w:val="007556F7"/>
    <w:rsid w:val="007559B7"/>
    <w:rsid w:val="00755BED"/>
    <w:rsid w:val="00756440"/>
    <w:rsid w:val="007564FF"/>
    <w:rsid w:val="0075656B"/>
    <w:rsid w:val="007565BF"/>
    <w:rsid w:val="0075684D"/>
    <w:rsid w:val="007568DB"/>
    <w:rsid w:val="00756CDB"/>
    <w:rsid w:val="00757624"/>
    <w:rsid w:val="00757846"/>
    <w:rsid w:val="00757D04"/>
    <w:rsid w:val="00757DFF"/>
    <w:rsid w:val="00757FCA"/>
    <w:rsid w:val="007600E2"/>
    <w:rsid w:val="0076012D"/>
    <w:rsid w:val="007606CC"/>
    <w:rsid w:val="00760B50"/>
    <w:rsid w:val="00760D45"/>
    <w:rsid w:val="007610B8"/>
    <w:rsid w:val="007613CD"/>
    <w:rsid w:val="00761568"/>
    <w:rsid w:val="007618BB"/>
    <w:rsid w:val="00761CED"/>
    <w:rsid w:val="0076222C"/>
    <w:rsid w:val="0076234A"/>
    <w:rsid w:val="0076286B"/>
    <w:rsid w:val="00762BA1"/>
    <w:rsid w:val="00762DFE"/>
    <w:rsid w:val="0076300E"/>
    <w:rsid w:val="0076333C"/>
    <w:rsid w:val="00763861"/>
    <w:rsid w:val="00763B89"/>
    <w:rsid w:val="0076451D"/>
    <w:rsid w:val="00764BF6"/>
    <w:rsid w:val="00764DE4"/>
    <w:rsid w:val="00765248"/>
    <w:rsid w:val="007652C3"/>
    <w:rsid w:val="007666A2"/>
    <w:rsid w:val="00766846"/>
    <w:rsid w:val="00766E88"/>
    <w:rsid w:val="00767728"/>
    <w:rsid w:val="007677C3"/>
    <w:rsid w:val="00767845"/>
    <w:rsid w:val="00767E72"/>
    <w:rsid w:val="007703FA"/>
    <w:rsid w:val="007705C4"/>
    <w:rsid w:val="00770626"/>
    <w:rsid w:val="00770875"/>
    <w:rsid w:val="00770F42"/>
    <w:rsid w:val="00771441"/>
    <w:rsid w:val="00771A27"/>
    <w:rsid w:val="00771F49"/>
    <w:rsid w:val="00772428"/>
    <w:rsid w:val="00773453"/>
    <w:rsid w:val="007739E9"/>
    <w:rsid w:val="00773DD1"/>
    <w:rsid w:val="00773E8D"/>
    <w:rsid w:val="00773FEF"/>
    <w:rsid w:val="007742F3"/>
    <w:rsid w:val="007743EC"/>
    <w:rsid w:val="007743F1"/>
    <w:rsid w:val="00774A02"/>
    <w:rsid w:val="00774C31"/>
    <w:rsid w:val="007754A4"/>
    <w:rsid w:val="007755D5"/>
    <w:rsid w:val="007755F5"/>
    <w:rsid w:val="0077582E"/>
    <w:rsid w:val="00775AFF"/>
    <w:rsid w:val="00775D54"/>
    <w:rsid w:val="0077633D"/>
    <w:rsid w:val="007765B3"/>
    <w:rsid w:val="0077673A"/>
    <w:rsid w:val="007767E0"/>
    <w:rsid w:val="00776840"/>
    <w:rsid w:val="0077693A"/>
    <w:rsid w:val="00776DA5"/>
    <w:rsid w:val="007770BB"/>
    <w:rsid w:val="007772A2"/>
    <w:rsid w:val="0077754B"/>
    <w:rsid w:val="00777BCF"/>
    <w:rsid w:val="00777CBD"/>
    <w:rsid w:val="007803E7"/>
    <w:rsid w:val="00780443"/>
    <w:rsid w:val="0078065D"/>
    <w:rsid w:val="0078071A"/>
    <w:rsid w:val="00780D45"/>
    <w:rsid w:val="007811B2"/>
    <w:rsid w:val="00781261"/>
    <w:rsid w:val="0078137F"/>
    <w:rsid w:val="00781456"/>
    <w:rsid w:val="00781B6D"/>
    <w:rsid w:val="007822D6"/>
    <w:rsid w:val="007826AD"/>
    <w:rsid w:val="00782EF9"/>
    <w:rsid w:val="0078354B"/>
    <w:rsid w:val="00783781"/>
    <w:rsid w:val="00783788"/>
    <w:rsid w:val="007837DA"/>
    <w:rsid w:val="00783F6C"/>
    <w:rsid w:val="00783F86"/>
    <w:rsid w:val="007842B4"/>
    <w:rsid w:val="007842F0"/>
    <w:rsid w:val="007842F4"/>
    <w:rsid w:val="00784399"/>
    <w:rsid w:val="007844E3"/>
    <w:rsid w:val="00784532"/>
    <w:rsid w:val="0078455A"/>
    <w:rsid w:val="007846BB"/>
    <w:rsid w:val="007846E1"/>
    <w:rsid w:val="007848A6"/>
    <w:rsid w:val="00784BD6"/>
    <w:rsid w:val="00784E1C"/>
    <w:rsid w:val="00785E44"/>
    <w:rsid w:val="00786279"/>
    <w:rsid w:val="007862DE"/>
    <w:rsid w:val="00786458"/>
    <w:rsid w:val="0078657F"/>
    <w:rsid w:val="00786586"/>
    <w:rsid w:val="00786777"/>
    <w:rsid w:val="00786E92"/>
    <w:rsid w:val="00787A94"/>
    <w:rsid w:val="00787E6D"/>
    <w:rsid w:val="0079080F"/>
    <w:rsid w:val="00790C07"/>
    <w:rsid w:val="00790CC0"/>
    <w:rsid w:val="00790E46"/>
    <w:rsid w:val="0079113C"/>
    <w:rsid w:val="00791FB2"/>
    <w:rsid w:val="007921F0"/>
    <w:rsid w:val="00792634"/>
    <w:rsid w:val="00792AC5"/>
    <w:rsid w:val="00792D85"/>
    <w:rsid w:val="00792F1B"/>
    <w:rsid w:val="00792F6E"/>
    <w:rsid w:val="00792F97"/>
    <w:rsid w:val="00793955"/>
    <w:rsid w:val="00793C01"/>
    <w:rsid w:val="00794053"/>
    <w:rsid w:val="00794673"/>
    <w:rsid w:val="00794A5B"/>
    <w:rsid w:val="00794D12"/>
    <w:rsid w:val="007952DC"/>
    <w:rsid w:val="0079544C"/>
    <w:rsid w:val="007959EE"/>
    <w:rsid w:val="00796B84"/>
    <w:rsid w:val="00797008"/>
    <w:rsid w:val="00797913"/>
    <w:rsid w:val="00797CC5"/>
    <w:rsid w:val="00797CEC"/>
    <w:rsid w:val="00797E42"/>
    <w:rsid w:val="007A0000"/>
    <w:rsid w:val="007A0141"/>
    <w:rsid w:val="007A08F5"/>
    <w:rsid w:val="007A0B4C"/>
    <w:rsid w:val="007A211B"/>
    <w:rsid w:val="007A28DD"/>
    <w:rsid w:val="007A3083"/>
    <w:rsid w:val="007A3093"/>
    <w:rsid w:val="007A33DA"/>
    <w:rsid w:val="007A4090"/>
    <w:rsid w:val="007A41BD"/>
    <w:rsid w:val="007A4419"/>
    <w:rsid w:val="007A519D"/>
    <w:rsid w:val="007A5746"/>
    <w:rsid w:val="007A574E"/>
    <w:rsid w:val="007A5A79"/>
    <w:rsid w:val="007A62D8"/>
    <w:rsid w:val="007A65AE"/>
    <w:rsid w:val="007A67CE"/>
    <w:rsid w:val="007A6999"/>
    <w:rsid w:val="007A69B7"/>
    <w:rsid w:val="007A6F7F"/>
    <w:rsid w:val="007A6F9D"/>
    <w:rsid w:val="007A7126"/>
    <w:rsid w:val="007A7238"/>
    <w:rsid w:val="007A726E"/>
    <w:rsid w:val="007A7429"/>
    <w:rsid w:val="007A753B"/>
    <w:rsid w:val="007A7F39"/>
    <w:rsid w:val="007B0541"/>
    <w:rsid w:val="007B0E46"/>
    <w:rsid w:val="007B124C"/>
    <w:rsid w:val="007B12E6"/>
    <w:rsid w:val="007B1596"/>
    <w:rsid w:val="007B18A7"/>
    <w:rsid w:val="007B1FB5"/>
    <w:rsid w:val="007B2189"/>
    <w:rsid w:val="007B2451"/>
    <w:rsid w:val="007B2F4F"/>
    <w:rsid w:val="007B3572"/>
    <w:rsid w:val="007B36D0"/>
    <w:rsid w:val="007B3AD9"/>
    <w:rsid w:val="007B434B"/>
    <w:rsid w:val="007B459E"/>
    <w:rsid w:val="007B46EE"/>
    <w:rsid w:val="007B4AD3"/>
    <w:rsid w:val="007B527E"/>
    <w:rsid w:val="007B552D"/>
    <w:rsid w:val="007B570C"/>
    <w:rsid w:val="007B5745"/>
    <w:rsid w:val="007B5869"/>
    <w:rsid w:val="007B5A84"/>
    <w:rsid w:val="007B5E9B"/>
    <w:rsid w:val="007B63E8"/>
    <w:rsid w:val="007B6A8F"/>
    <w:rsid w:val="007B6D90"/>
    <w:rsid w:val="007B789A"/>
    <w:rsid w:val="007B7962"/>
    <w:rsid w:val="007B7A26"/>
    <w:rsid w:val="007B7A4C"/>
    <w:rsid w:val="007B7AC0"/>
    <w:rsid w:val="007B7B97"/>
    <w:rsid w:val="007C004E"/>
    <w:rsid w:val="007C06EA"/>
    <w:rsid w:val="007C07FF"/>
    <w:rsid w:val="007C0ABB"/>
    <w:rsid w:val="007C0AFE"/>
    <w:rsid w:val="007C0EE3"/>
    <w:rsid w:val="007C0FCB"/>
    <w:rsid w:val="007C12E7"/>
    <w:rsid w:val="007C16BB"/>
    <w:rsid w:val="007C1706"/>
    <w:rsid w:val="007C1C94"/>
    <w:rsid w:val="007C1DAB"/>
    <w:rsid w:val="007C1F43"/>
    <w:rsid w:val="007C23A5"/>
    <w:rsid w:val="007C2575"/>
    <w:rsid w:val="007C2608"/>
    <w:rsid w:val="007C2718"/>
    <w:rsid w:val="007C2F54"/>
    <w:rsid w:val="007C2FEE"/>
    <w:rsid w:val="007C3023"/>
    <w:rsid w:val="007C3C5D"/>
    <w:rsid w:val="007C46B2"/>
    <w:rsid w:val="007C4A1C"/>
    <w:rsid w:val="007C4E0B"/>
    <w:rsid w:val="007C4F70"/>
    <w:rsid w:val="007C50AD"/>
    <w:rsid w:val="007C5A32"/>
    <w:rsid w:val="007C5F3C"/>
    <w:rsid w:val="007C6084"/>
    <w:rsid w:val="007C6156"/>
    <w:rsid w:val="007C64BB"/>
    <w:rsid w:val="007C68E2"/>
    <w:rsid w:val="007C6C59"/>
    <w:rsid w:val="007C7871"/>
    <w:rsid w:val="007C7F12"/>
    <w:rsid w:val="007D0290"/>
    <w:rsid w:val="007D0456"/>
    <w:rsid w:val="007D0B7B"/>
    <w:rsid w:val="007D1C43"/>
    <w:rsid w:val="007D201D"/>
    <w:rsid w:val="007D25D4"/>
    <w:rsid w:val="007D25E5"/>
    <w:rsid w:val="007D2F42"/>
    <w:rsid w:val="007D3224"/>
    <w:rsid w:val="007D3232"/>
    <w:rsid w:val="007D3695"/>
    <w:rsid w:val="007D36C0"/>
    <w:rsid w:val="007D36CF"/>
    <w:rsid w:val="007D3851"/>
    <w:rsid w:val="007D3F41"/>
    <w:rsid w:val="007D4745"/>
    <w:rsid w:val="007D4C3E"/>
    <w:rsid w:val="007D4D9B"/>
    <w:rsid w:val="007D4F4B"/>
    <w:rsid w:val="007D4F95"/>
    <w:rsid w:val="007D53B2"/>
    <w:rsid w:val="007D5489"/>
    <w:rsid w:val="007D57FD"/>
    <w:rsid w:val="007D5AF4"/>
    <w:rsid w:val="007D5D00"/>
    <w:rsid w:val="007D63BF"/>
    <w:rsid w:val="007D688F"/>
    <w:rsid w:val="007D7134"/>
    <w:rsid w:val="007D7413"/>
    <w:rsid w:val="007D7419"/>
    <w:rsid w:val="007D7886"/>
    <w:rsid w:val="007D7A6F"/>
    <w:rsid w:val="007D7AAA"/>
    <w:rsid w:val="007D7F92"/>
    <w:rsid w:val="007E018F"/>
    <w:rsid w:val="007E0271"/>
    <w:rsid w:val="007E0548"/>
    <w:rsid w:val="007E07D0"/>
    <w:rsid w:val="007E0C43"/>
    <w:rsid w:val="007E1145"/>
    <w:rsid w:val="007E133A"/>
    <w:rsid w:val="007E16ED"/>
    <w:rsid w:val="007E1770"/>
    <w:rsid w:val="007E1A96"/>
    <w:rsid w:val="007E1DF9"/>
    <w:rsid w:val="007E23F8"/>
    <w:rsid w:val="007E2C5D"/>
    <w:rsid w:val="007E2E27"/>
    <w:rsid w:val="007E3432"/>
    <w:rsid w:val="007E34AA"/>
    <w:rsid w:val="007E3D53"/>
    <w:rsid w:val="007E3D84"/>
    <w:rsid w:val="007E46B2"/>
    <w:rsid w:val="007E48DC"/>
    <w:rsid w:val="007E4A6E"/>
    <w:rsid w:val="007E4BD5"/>
    <w:rsid w:val="007E4D17"/>
    <w:rsid w:val="007E54BC"/>
    <w:rsid w:val="007E573F"/>
    <w:rsid w:val="007E5C7B"/>
    <w:rsid w:val="007E6156"/>
    <w:rsid w:val="007E694A"/>
    <w:rsid w:val="007E6D91"/>
    <w:rsid w:val="007E6DB5"/>
    <w:rsid w:val="007E74E4"/>
    <w:rsid w:val="007E75A7"/>
    <w:rsid w:val="007E7C82"/>
    <w:rsid w:val="007F0297"/>
    <w:rsid w:val="007F0D0D"/>
    <w:rsid w:val="007F1163"/>
    <w:rsid w:val="007F1EE8"/>
    <w:rsid w:val="007F22E0"/>
    <w:rsid w:val="007F2344"/>
    <w:rsid w:val="007F2382"/>
    <w:rsid w:val="007F23E6"/>
    <w:rsid w:val="007F262E"/>
    <w:rsid w:val="007F29E0"/>
    <w:rsid w:val="007F2B6E"/>
    <w:rsid w:val="007F2E0C"/>
    <w:rsid w:val="007F3214"/>
    <w:rsid w:val="007F336A"/>
    <w:rsid w:val="007F3675"/>
    <w:rsid w:val="007F36B5"/>
    <w:rsid w:val="007F3DC2"/>
    <w:rsid w:val="007F3FFA"/>
    <w:rsid w:val="007F42A3"/>
    <w:rsid w:val="007F4838"/>
    <w:rsid w:val="007F48A0"/>
    <w:rsid w:val="007F495B"/>
    <w:rsid w:val="007F4CEE"/>
    <w:rsid w:val="007F4E91"/>
    <w:rsid w:val="007F5211"/>
    <w:rsid w:val="007F5219"/>
    <w:rsid w:val="007F52CF"/>
    <w:rsid w:val="007F54ED"/>
    <w:rsid w:val="007F557D"/>
    <w:rsid w:val="007F56A7"/>
    <w:rsid w:val="007F5DCD"/>
    <w:rsid w:val="007F5E07"/>
    <w:rsid w:val="007F5F62"/>
    <w:rsid w:val="007F6B05"/>
    <w:rsid w:val="007F6D3D"/>
    <w:rsid w:val="007F7356"/>
    <w:rsid w:val="007F78BF"/>
    <w:rsid w:val="007F7BFF"/>
    <w:rsid w:val="007F7C4F"/>
    <w:rsid w:val="007F7EB2"/>
    <w:rsid w:val="00800152"/>
    <w:rsid w:val="00800371"/>
    <w:rsid w:val="00800747"/>
    <w:rsid w:val="00800B8F"/>
    <w:rsid w:val="00801365"/>
    <w:rsid w:val="00801827"/>
    <w:rsid w:val="00801849"/>
    <w:rsid w:val="00802274"/>
    <w:rsid w:val="008024DC"/>
    <w:rsid w:val="00802652"/>
    <w:rsid w:val="00802A12"/>
    <w:rsid w:val="00802E80"/>
    <w:rsid w:val="00802EC1"/>
    <w:rsid w:val="00803991"/>
    <w:rsid w:val="00803D02"/>
    <w:rsid w:val="00803E9B"/>
    <w:rsid w:val="00804417"/>
    <w:rsid w:val="0080464E"/>
    <w:rsid w:val="00804722"/>
    <w:rsid w:val="00804CC9"/>
    <w:rsid w:val="008054F2"/>
    <w:rsid w:val="00805552"/>
    <w:rsid w:val="0080571E"/>
    <w:rsid w:val="0080592A"/>
    <w:rsid w:val="00805BE1"/>
    <w:rsid w:val="00805CC3"/>
    <w:rsid w:val="00805F97"/>
    <w:rsid w:val="008069B7"/>
    <w:rsid w:val="00806B70"/>
    <w:rsid w:val="00806FA2"/>
    <w:rsid w:val="008070B6"/>
    <w:rsid w:val="008071E9"/>
    <w:rsid w:val="00807435"/>
    <w:rsid w:val="00807982"/>
    <w:rsid w:val="00807D27"/>
    <w:rsid w:val="00807DD0"/>
    <w:rsid w:val="008100CF"/>
    <w:rsid w:val="00810446"/>
    <w:rsid w:val="008106FA"/>
    <w:rsid w:val="00810703"/>
    <w:rsid w:val="0081124C"/>
    <w:rsid w:val="008117F9"/>
    <w:rsid w:val="0081197C"/>
    <w:rsid w:val="00811DC8"/>
    <w:rsid w:val="00811E1F"/>
    <w:rsid w:val="00811F10"/>
    <w:rsid w:val="00811FB6"/>
    <w:rsid w:val="00812116"/>
    <w:rsid w:val="008122AD"/>
    <w:rsid w:val="0081243D"/>
    <w:rsid w:val="00812F6F"/>
    <w:rsid w:val="00812F81"/>
    <w:rsid w:val="0081336F"/>
    <w:rsid w:val="00813475"/>
    <w:rsid w:val="00813602"/>
    <w:rsid w:val="00813928"/>
    <w:rsid w:val="0081435B"/>
    <w:rsid w:val="00814890"/>
    <w:rsid w:val="00814B8F"/>
    <w:rsid w:val="00814DA6"/>
    <w:rsid w:val="00814F13"/>
    <w:rsid w:val="008150E6"/>
    <w:rsid w:val="00815131"/>
    <w:rsid w:val="00815768"/>
    <w:rsid w:val="00815E59"/>
    <w:rsid w:val="008161C1"/>
    <w:rsid w:val="0081628E"/>
    <w:rsid w:val="0081655B"/>
    <w:rsid w:val="008173A1"/>
    <w:rsid w:val="008201C7"/>
    <w:rsid w:val="008205D2"/>
    <w:rsid w:val="008207BD"/>
    <w:rsid w:val="008212ED"/>
    <w:rsid w:val="00821400"/>
    <w:rsid w:val="008222FF"/>
    <w:rsid w:val="00822331"/>
    <w:rsid w:val="00822AF1"/>
    <w:rsid w:val="00822B79"/>
    <w:rsid w:val="008233EA"/>
    <w:rsid w:val="00823681"/>
    <w:rsid w:val="00823706"/>
    <w:rsid w:val="00823A08"/>
    <w:rsid w:val="00823F10"/>
    <w:rsid w:val="00823FD0"/>
    <w:rsid w:val="008248CD"/>
    <w:rsid w:val="00824C9F"/>
    <w:rsid w:val="00824FBB"/>
    <w:rsid w:val="008254BC"/>
    <w:rsid w:val="008258D4"/>
    <w:rsid w:val="0082649E"/>
    <w:rsid w:val="00826640"/>
    <w:rsid w:val="00826845"/>
    <w:rsid w:val="00826D8B"/>
    <w:rsid w:val="008276F2"/>
    <w:rsid w:val="0082774E"/>
    <w:rsid w:val="008278CC"/>
    <w:rsid w:val="00827D67"/>
    <w:rsid w:val="008305D9"/>
    <w:rsid w:val="008305E3"/>
    <w:rsid w:val="008311DD"/>
    <w:rsid w:val="00831576"/>
    <w:rsid w:val="008316C5"/>
    <w:rsid w:val="00831FFA"/>
    <w:rsid w:val="00832250"/>
    <w:rsid w:val="0083246A"/>
    <w:rsid w:val="00832488"/>
    <w:rsid w:val="0083257B"/>
    <w:rsid w:val="008326D6"/>
    <w:rsid w:val="0083296D"/>
    <w:rsid w:val="008329FF"/>
    <w:rsid w:val="00833137"/>
    <w:rsid w:val="008335C5"/>
    <w:rsid w:val="00833740"/>
    <w:rsid w:val="008339FF"/>
    <w:rsid w:val="00833A8B"/>
    <w:rsid w:val="00833B59"/>
    <w:rsid w:val="00833CFC"/>
    <w:rsid w:val="00833F02"/>
    <w:rsid w:val="00835349"/>
    <w:rsid w:val="00835480"/>
    <w:rsid w:val="00835DDB"/>
    <w:rsid w:val="0083619A"/>
    <w:rsid w:val="00836374"/>
    <w:rsid w:val="00836589"/>
    <w:rsid w:val="00836BD9"/>
    <w:rsid w:val="00837490"/>
    <w:rsid w:val="0083775F"/>
    <w:rsid w:val="0083782E"/>
    <w:rsid w:val="00837A37"/>
    <w:rsid w:val="00837B1C"/>
    <w:rsid w:val="00837C7D"/>
    <w:rsid w:val="00837CAB"/>
    <w:rsid w:val="00837E16"/>
    <w:rsid w:val="00837E1D"/>
    <w:rsid w:val="00840141"/>
    <w:rsid w:val="00840A13"/>
    <w:rsid w:val="00840A92"/>
    <w:rsid w:val="00840BDB"/>
    <w:rsid w:val="008411BE"/>
    <w:rsid w:val="0084153B"/>
    <w:rsid w:val="00841751"/>
    <w:rsid w:val="00841BD3"/>
    <w:rsid w:val="0084204C"/>
    <w:rsid w:val="008422F9"/>
    <w:rsid w:val="00842577"/>
    <w:rsid w:val="00842581"/>
    <w:rsid w:val="008425F1"/>
    <w:rsid w:val="008426ED"/>
    <w:rsid w:val="00842824"/>
    <w:rsid w:val="008428AC"/>
    <w:rsid w:val="00842BC3"/>
    <w:rsid w:val="00843167"/>
    <w:rsid w:val="008432C1"/>
    <w:rsid w:val="00843747"/>
    <w:rsid w:val="008437A6"/>
    <w:rsid w:val="00843D38"/>
    <w:rsid w:val="008441FE"/>
    <w:rsid w:val="0084429C"/>
    <w:rsid w:val="00844C01"/>
    <w:rsid w:val="00844E75"/>
    <w:rsid w:val="00844EA3"/>
    <w:rsid w:val="008450B9"/>
    <w:rsid w:val="008452D2"/>
    <w:rsid w:val="00845B88"/>
    <w:rsid w:val="00845FA4"/>
    <w:rsid w:val="00846503"/>
    <w:rsid w:val="00846598"/>
    <w:rsid w:val="0084660B"/>
    <w:rsid w:val="00846883"/>
    <w:rsid w:val="008469FC"/>
    <w:rsid w:val="00846AE2"/>
    <w:rsid w:val="00846CB2"/>
    <w:rsid w:val="0084712B"/>
    <w:rsid w:val="008471A8"/>
    <w:rsid w:val="00847509"/>
    <w:rsid w:val="008478A5"/>
    <w:rsid w:val="00847D54"/>
    <w:rsid w:val="00847E44"/>
    <w:rsid w:val="00847EF8"/>
    <w:rsid w:val="00850318"/>
    <w:rsid w:val="008504B0"/>
    <w:rsid w:val="008504FB"/>
    <w:rsid w:val="00850BE2"/>
    <w:rsid w:val="00850F88"/>
    <w:rsid w:val="00851459"/>
    <w:rsid w:val="008519AF"/>
    <w:rsid w:val="00851BA1"/>
    <w:rsid w:val="0085211C"/>
    <w:rsid w:val="00852371"/>
    <w:rsid w:val="008525FC"/>
    <w:rsid w:val="00852E28"/>
    <w:rsid w:val="00852E51"/>
    <w:rsid w:val="00852F72"/>
    <w:rsid w:val="0085312A"/>
    <w:rsid w:val="00853A5B"/>
    <w:rsid w:val="0085470B"/>
    <w:rsid w:val="008547CA"/>
    <w:rsid w:val="00855070"/>
    <w:rsid w:val="00855794"/>
    <w:rsid w:val="00855B0E"/>
    <w:rsid w:val="00855FCA"/>
    <w:rsid w:val="00856435"/>
    <w:rsid w:val="00856690"/>
    <w:rsid w:val="008566C5"/>
    <w:rsid w:val="00856772"/>
    <w:rsid w:val="00856C38"/>
    <w:rsid w:val="00856E60"/>
    <w:rsid w:val="00856E91"/>
    <w:rsid w:val="0085724E"/>
    <w:rsid w:val="0085727D"/>
    <w:rsid w:val="00857306"/>
    <w:rsid w:val="0085763E"/>
    <w:rsid w:val="00857752"/>
    <w:rsid w:val="00857FB5"/>
    <w:rsid w:val="0085E33E"/>
    <w:rsid w:val="00860088"/>
    <w:rsid w:val="008601B1"/>
    <w:rsid w:val="008601D8"/>
    <w:rsid w:val="0086024B"/>
    <w:rsid w:val="008608D4"/>
    <w:rsid w:val="00860A90"/>
    <w:rsid w:val="00860ADC"/>
    <w:rsid w:val="00860B35"/>
    <w:rsid w:val="00861129"/>
    <w:rsid w:val="00861356"/>
    <w:rsid w:val="00861547"/>
    <w:rsid w:val="0086163B"/>
    <w:rsid w:val="00861694"/>
    <w:rsid w:val="008616D0"/>
    <w:rsid w:val="0086197E"/>
    <w:rsid w:val="00861D53"/>
    <w:rsid w:val="008620FA"/>
    <w:rsid w:val="00862562"/>
    <w:rsid w:val="008626AD"/>
    <w:rsid w:val="008626C6"/>
    <w:rsid w:val="00862957"/>
    <w:rsid w:val="00862A42"/>
    <w:rsid w:val="00862FC5"/>
    <w:rsid w:val="008638B4"/>
    <w:rsid w:val="008639AC"/>
    <w:rsid w:val="00863D80"/>
    <w:rsid w:val="00863FE9"/>
    <w:rsid w:val="008641E0"/>
    <w:rsid w:val="00864256"/>
    <w:rsid w:val="0086496C"/>
    <w:rsid w:val="008649BA"/>
    <w:rsid w:val="00864A20"/>
    <w:rsid w:val="00864A43"/>
    <w:rsid w:val="00864B7A"/>
    <w:rsid w:val="00864B99"/>
    <w:rsid w:val="00864BCB"/>
    <w:rsid w:val="0086500E"/>
    <w:rsid w:val="00865234"/>
    <w:rsid w:val="008659E4"/>
    <w:rsid w:val="00865E65"/>
    <w:rsid w:val="00866C0D"/>
    <w:rsid w:val="00866FF4"/>
    <w:rsid w:val="00867572"/>
    <w:rsid w:val="0086795C"/>
    <w:rsid w:val="00867BF2"/>
    <w:rsid w:val="00867C28"/>
    <w:rsid w:val="00867C81"/>
    <w:rsid w:val="00867DE1"/>
    <w:rsid w:val="00870159"/>
    <w:rsid w:val="00870160"/>
    <w:rsid w:val="0087027A"/>
    <w:rsid w:val="008702CE"/>
    <w:rsid w:val="008706F4"/>
    <w:rsid w:val="0087089A"/>
    <w:rsid w:val="008708CF"/>
    <w:rsid w:val="00870B7E"/>
    <w:rsid w:val="00870CA6"/>
    <w:rsid w:val="00871021"/>
    <w:rsid w:val="00871318"/>
    <w:rsid w:val="008716C9"/>
    <w:rsid w:val="0087180E"/>
    <w:rsid w:val="00871924"/>
    <w:rsid w:val="00871E00"/>
    <w:rsid w:val="00871EB0"/>
    <w:rsid w:val="00872139"/>
    <w:rsid w:val="00872237"/>
    <w:rsid w:val="00872650"/>
    <w:rsid w:val="00872BD2"/>
    <w:rsid w:val="00872C4F"/>
    <w:rsid w:val="00873069"/>
    <w:rsid w:val="008734C2"/>
    <w:rsid w:val="008737C0"/>
    <w:rsid w:val="0087384E"/>
    <w:rsid w:val="00874BEE"/>
    <w:rsid w:val="00876053"/>
    <w:rsid w:val="0087631F"/>
    <w:rsid w:val="008764BE"/>
    <w:rsid w:val="008765C4"/>
    <w:rsid w:val="00876695"/>
    <w:rsid w:val="00876731"/>
    <w:rsid w:val="00876BC2"/>
    <w:rsid w:val="00876F26"/>
    <w:rsid w:val="0087725C"/>
    <w:rsid w:val="00877843"/>
    <w:rsid w:val="00877C54"/>
    <w:rsid w:val="00877C7F"/>
    <w:rsid w:val="00877D9D"/>
    <w:rsid w:val="00880017"/>
    <w:rsid w:val="008800AF"/>
    <w:rsid w:val="008803A9"/>
    <w:rsid w:val="008807F6"/>
    <w:rsid w:val="0088161D"/>
    <w:rsid w:val="00881724"/>
    <w:rsid w:val="0088174F"/>
    <w:rsid w:val="00881A85"/>
    <w:rsid w:val="00881B26"/>
    <w:rsid w:val="008824B4"/>
    <w:rsid w:val="00882FA9"/>
    <w:rsid w:val="00883533"/>
    <w:rsid w:val="008841C7"/>
    <w:rsid w:val="00884294"/>
    <w:rsid w:val="008842A1"/>
    <w:rsid w:val="008845C3"/>
    <w:rsid w:val="0088464E"/>
    <w:rsid w:val="0088495A"/>
    <w:rsid w:val="008849E9"/>
    <w:rsid w:val="00884DAB"/>
    <w:rsid w:val="008850D3"/>
    <w:rsid w:val="008850E4"/>
    <w:rsid w:val="0088559B"/>
    <w:rsid w:val="008855C6"/>
    <w:rsid w:val="0088568A"/>
    <w:rsid w:val="00885C8A"/>
    <w:rsid w:val="008863BC"/>
    <w:rsid w:val="008864BE"/>
    <w:rsid w:val="008869DE"/>
    <w:rsid w:val="00886D35"/>
    <w:rsid w:val="00886F48"/>
    <w:rsid w:val="00886F8B"/>
    <w:rsid w:val="00887031"/>
    <w:rsid w:val="0088747A"/>
    <w:rsid w:val="008874D3"/>
    <w:rsid w:val="008877C7"/>
    <w:rsid w:val="008879C1"/>
    <w:rsid w:val="008902D5"/>
    <w:rsid w:val="0089040A"/>
    <w:rsid w:val="008908E0"/>
    <w:rsid w:val="00890A75"/>
    <w:rsid w:val="00890B27"/>
    <w:rsid w:val="00890FC6"/>
    <w:rsid w:val="00891208"/>
    <w:rsid w:val="008913F2"/>
    <w:rsid w:val="008914C9"/>
    <w:rsid w:val="008915A4"/>
    <w:rsid w:val="0089179C"/>
    <w:rsid w:val="008920F3"/>
    <w:rsid w:val="00892161"/>
    <w:rsid w:val="008933F2"/>
    <w:rsid w:val="008935D3"/>
    <w:rsid w:val="0089364D"/>
    <w:rsid w:val="00893989"/>
    <w:rsid w:val="00893A17"/>
    <w:rsid w:val="00893D18"/>
    <w:rsid w:val="008949F2"/>
    <w:rsid w:val="00894A6F"/>
    <w:rsid w:val="00894AC7"/>
    <w:rsid w:val="00894CAE"/>
    <w:rsid w:val="00894F93"/>
    <w:rsid w:val="00895E90"/>
    <w:rsid w:val="00895FC5"/>
    <w:rsid w:val="00895FE2"/>
    <w:rsid w:val="00896B1B"/>
    <w:rsid w:val="00896C62"/>
    <w:rsid w:val="00896D3F"/>
    <w:rsid w:val="008972D2"/>
    <w:rsid w:val="008975E0"/>
    <w:rsid w:val="00897B06"/>
    <w:rsid w:val="008A07DB"/>
    <w:rsid w:val="008A0AB2"/>
    <w:rsid w:val="008A0F58"/>
    <w:rsid w:val="008A108F"/>
    <w:rsid w:val="008A1295"/>
    <w:rsid w:val="008A15BD"/>
    <w:rsid w:val="008A21B5"/>
    <w:rsid w:val="008A2358"/>
    <w:rsid w:val="008A2825"/>
    <w:rsid w:val="008A29DF"/>
    <w:rsid w:val="008A3146"/>
    <w:rsid w:val="008A3524"/>
    <w:rsid w:val="008A3568"/>
    <w:rsid w:val="008A3A3B"/>
    <w:rsid w:val="008A3A9B"/>
    <w:rsid w:val="008A3AB0"/>
    <w:rsid w:val="008A3D58"/>
    <w:rsid w:val="008A3E9E"/>
    <w:rsid w:val="008A3F05"/>
    <w:rsid w:val="008A40BD"/>
    <w:rsid w:val="008A448C"/>
    <w:rsid w:val="008A48C8"/>
    <w:rsid w:val="008A4D85"/>
    <w:rsid w:val="008A4F77"/>
    <w:rsid w:val="008A509D"/>
    <w:rsid w:val="008A534E"/>
    <w:rsid w:val="008A5428"/>
    <w:rsid w:val="008A552E"/>
    <w:rsid w:val="008A5A0C"/>
    <w:rsid w:val="008A5F72"/>
    <w:rsid w:val="008A6025"/>
    <w:rsid w:val="008A66E8"/>
    <w:rsid w:val="008A6858"/>
    <w:rsid w:val="008A6B48"/>
    <w:rsid w:val="008A6E26"/>
    <w:rsid w:val="008A70D1"/>
    <w:rsid w:val="008A71CD"/>
    <w:rsid w:val="008A7658"/>
    <w:rsid w:val="008A7D85"/>
    <w:rsid w:val="008B008A"/>
    <w:rsid w:val="008B00A8"/>
    <w:rsid w:val="008B017B"/>
    <w:rsid w:val="008B0729"/>
    <w:rsid w:val="008B0779"/>
    <w:rsid w:val="008B0F68"/>
    <w:rsid w:val="008B1033"/>
    <w:rsid w:val="008B1EC9"/>
    <w:rsid w:val="008B21A8"/>
    <w:rsid w:val="008B21EC"/>
    <w:rsid w:val="008B23B3"/>
    <w:rsid w:val="008B273E"/>
    <w:rsid w:val="008B2C92"/>
    <w:rsid w:val="008B3375"/>
    <w:rsid w:val="008B34DA"/>
    <w:rsid w:val="008B36E5"/>
    <w:rsid w:val="008B3842"/>
    <w:rsid w:val="008B4276"/>
    <w:rsid w:val="008B4686"/>
    <w:rsid w:val="008B47FC"/>
    <w:rsid w:val="008B526E"/>
    <w:rsid w:val="008B559B"/>
    <w:rsid w:val="008B5667"/>
    <w:rsid w:val="008B5DC2"/>
    <w:rsid w:val="008B61C2"/>
    <w:rsid w:val="008B6D08"/>
    <w:rsid w:val="008B7311"/>
    <w:rsid w:val="008B74FB"/>
    <w:rsid w:val="008B76CD"/>
    <w:rsid w:val="008B7E6B"/>
    <w:rsid w:val="008C015D"/>
    <w:rsid w:val="008C01DD"/>
    <w:rsid w:val="008C06CF"/>
    <w:rsid w:val="008C08E3"/>
    <w:rsid w:val="008C096B"/>
    <w:rsid w:val="008C0D55"/>
    <w:rsid w:val="008C195E"/>
    <w:rsid w:val="008C1D1F"/>
    <w:rsid w:val="008C1E50"/>
    <w:rsid w:val="008C1F5A"/>
    <w:rsid w:val="008C1F6E"/>
    <w:rsid w:val="008C2DCF"/>
    <w:rsid w:val="008C33CF"/>
    <w:rsid w:val="008C35A2"/>
    <w:rsid w:val="008C36BC"/>
    <w:rsid w:val="008C36FF"/>
    <w:rsid w:val="008C39EE"/>
    <w:rsid w:val="008C3FD7"/>
    <w:rsid w:val="008C4386"/>
    <w:rsid w:val="008C44C0"/>
    <w:rsid w:val="008C4739"/>
    <w:rsid w:val="008C4768"/>
    <w:rsid w:val="008C48AD"/>
    <w:rsid w:val="008C50D4"/>
    <w:rsid w:val="008C5324"/>
    <w:rsid w:val="008C58BE"/>
    <w:rsid w:val="008C5A16"/>
    <w:rsid w:val="008C5B51"/>
    <w:rsid w:val="008C609D"/>
    <w:rsid w:val="008C6A25"/>
    <w:rsid w:val="008C6B8F"/>
    <w:rsid w:val="008C7482"/>
    <w:rsid w:val="008C7803"/>
    <w:rsid w:val="008C7A08"/>
    <w:rsid w:val="008C7A85"/>
    <w:rsid w:val="008C7C3F"/>
    <w:rsid w:val="008C7FDC"/>
    <w:rsid w:val="008D0064"/>
    <w:rsid w:val="008D017F"/>
    <w:rsid w:val="008D03B9"/>
    <w:rsid w:val="008D0575"/>
    <w:rsid w:val="008D065C"/>
    <w:rsid w:val="008D0A3D"/>
    <w:rsid w:val="008D0C50"/>
    <w:rsid w:val="008D146A"/>
    <w:rsid w:val="008D15DE"/>
    <w:rsid w:val="008D18E7"/>
    <w:rsid w:val="008D1A80"/>
    <w:rsid w:val="008D1AAC"/>
    <w:rsid w:val="008D1DF6"/>
    <w:rsid w:val="008D24B5"/>
    <w:rsid w:val="008D2D06"/>
    <w:rsid w:val="008D31BE"/>
    <w:rsid w:val="008D383F"/>
    <w:rsid w:val="008D3987"/>
    <w:rsid w:val="008D3B24"/>
    <w:rsid w:val="008D3FB8"/>
    <w:rsid w:val="008D4295"/>
    <w:rsid w:val="008D55F6"/>
    <w:rsid w:val="008D579A"/>
    <w:rsid w:val="008D584D"/>
    <w:rsid w:val="008D5867"/>
    <w:rsid w:val="008D5A64"/>
    <w:rsid w:val="008D5AC3"/>
    <w:rsid w:val="008D5B36"/>
    <w:rsid w:val="008D5E41"/>
    <w:rsid w:val="008D5F75"/>
    <w:rsid w:val="008D6190"/>
    <w:rsid w:val="008D6258"/>
    <w:rsid w:val="008D6499"/>
    <w:rsid w:val="008D7156"/>
    <w:rsid w:val="008D7BFF"/>
    <w:rsid w:val="008E00CF"/>
    <w:rsid w:val="008E0299"/>
    <w:rsid w:val="008E0310"/>
    <w:rsid w:val="008E03E8"/>
    <w:rsid w:val="008E0863"/>
    <w:rsid w:val="008E091E"/>
    <w:rsid w:val="008E0ADC"/>
    <w:rsid w:val="008E1051"/>
    <w:rsid w:val="008E124F"/>
    <w:rsid w:val="008E12B7"/>
    <w:rsid w:val="008E172B"/>
    <w:rsid w:val="008E1844"/>
    <w:rsid w:val="008E1FB7"/>
    <w:rsid w:val="008E257C"/>
    <w:rsid w:val="008E2847"/>
    <w:rsid w:val="008E2B93"/>
    <w:rsid w:val="008E388E"/>
    <w:rsid w:val="008E3C2B"/>
    <w:rsid w:val="008E3CA0"/>
    <w:rsid w:val="008E3DB5"/>
    <w:rsid w:val="008E3E65"/>
    <w:rsid w:val="008E480B"/>
    <w:rsid w:val="008E4BF1"/>
    <w:rsid w:val="008E4DD5"/>
    <w:rsid w:val="008E5020"/>
    <w:rsid w:val="008E50F4"/>
    <w:rsid w:val="008E51C3"/>
    <w:rsid w:val="008E52FE"/>
    <w:rsid w:val="008E55FB"/>
    <w:rsid w:val="008E570B"/>
    <w:rsid w:val="008E57C9"/>
    <w:rsid w:val="008E5925"/>
    <w:rsid w:val="008E6492"/>
    <w:rsid w:val="008E6ABF"/>
    <w:rsid w:val="008E6D87"/>
    <w:rsid w:val="008E6E82"/>
    <w:rsid w:val="008E702E"/>
    <w:rsid w:val="008E738F"/>
    <w:rsid w:val="008E786E"/>
    <w:rsid w:val="008E79CF"/>
    <w:rsid w:val="008E7B3C"/>
    <w:rsid w:val="008F0673"/>
    <w:rsid w:val="008F07B4"/>
    <w:rsid w:val="008F0C27"/>
    <w:rsid w:val="008F1372"/>
    <w:rsid w:val="008F18D6"/>
    <w:rsid w:val="008F193C"/>
    <w:rsid w:val="008F1B2D"/>
    <w:rsid w:val="008F2183"/>
    <w:rsid w:val="008F25FF"/>
    <w:rsid w:val="008F2D56"/>
    <w:rsid w:val="008F30E1"/>
    <w:rsid w:val="008F32E2"/>
    <w:rsid w:val="008F39FE"/>
    <w:rsid w:val="008F3FA5"/>
    <w:rsid w:val="008F429D"/>
    <w:rsid w:val="008F4AEF"/>
    <w:rsid w:val="008F549D"/>
    <w:rsid w:val="008F5792"/>
    <w:rsid w:val="008F615A"/>
    <w:rsid w:val="008F623C"/>
    <w:rsid w:val="008F6270"/>
    <w:rsid w:val="008F65AF"/>
    <w:rsid w:val="008F6605"/>
    <w:rsid w:val="008F691B"/>
    <w:rsid w:val="008F6E1C"/>
    <w:rsid w:val="008F71B6"/>
    <w:rsid w:val="008F723D"/>
    <w:rsid w:val="008F72A4"/>
    <w:rsid w:val="008F766C"/>
    <w:rsid w:val="008F768C"/>
    <w:rsid w:val="008F76B1"/>
    <w:rsid w:val="008F7837"/>
    <w:rsid w:val="008F7860"/>
    <w:rsid w:val="008F7941"/>
    <w:rsid w:val="008F7BE8"/>
    <w:rsid w:val="00900316"/>
    <w:rsid w:val="009003C4"/>
    <w:rsid w:val="00900483"/>
    <w:rsid w:val="00900C3A"/>
    <w:rsid w:val="00900E1E"/>
    <w:rsid w:val="00901929"/>
    <w:rsid w:val="00902304"/>
    <w:rsid w:val="00902404"/>
    <w:rsid w:val="00902AD8"/>
    <w:rsid w:val="009034C0"/>
    <w:rsid w:val="00903527"/>
    <w:rsid w:val="009037B8"/>
    <w:rsid w:val="009041E1"/>
    <w:rsid w:val="00904352"/>
    <w:rsid w:val="00904451"/>
    <w:rsid w:val="00904780"/>
    <w:rsid w:val="00904E5D"/>
    <w:rsid w:val="009052ED"/>
    <w:rsid w:val="00905610"/>
    <w:rsid w:val="009058BA"/>
    <w:rsid w:val="0090596D"/>
    <w:rsid w:val="009059A2"/>
    <w:rsid w:val="009059B2"/>
    <w:rsid w:val="00905CC6"/>
    <w:rsid w:val="0090619C"/>
    <w:rsid w:val="00906512"/>
    <w:rsid w:val="00906579"/>
    <w:rsid w:val="00906CB6"/>
    <w:rsid w:val="00906CCB"/>
    <w:rsid w:val="00906E16"/>
    <w:rsid w:val="00907099"/>
    <w:rsid w:val="0090723E"/>
    <w:rsid w:val="0090735F"/>
    <w:rsid w:val="00907C14"/>
    <w:rsid w:val="00907C1B"/>
    <w:rsid w:val="00910B41"/>
    <w:rsid w:val="00910BA2"/>
    <w:rsid w:val="00910BF0"/>
    <w:rsid w:val="00910F71"/>
    <w:rsid w:val="00910FE7"/>
    <w:rsid w:val="00911144"/>
    <w:rsid w:val="00911170"/>
    <w:rsid w:val="0091127F"/>
    <w:rsid w:val="0091176E"/>
    <w:rsid w:val="00912272"/>
    <w:rsid w:val="00912282"/>
    <w:rsid w:val="00912706"/>
    <w:rsid w:val="009128D0"/>
    <w:rsid w:val="0091328A"/>
    <w:rsid w:val="009136C9"/>
    <w:rsid w:val="009138A9"/>
    <w:rsid w:val="00913956"/>
    <w:rsid w:val="00913F2E"/>
    <w:rsid w:val="0091434E"/>
    <w:rsid w:val="00914BA2"/>
    <w:rsid w:val="009152B8"/>
    <w:rsid w:val="00915351"/>
    <w:rsid w:val="009155DD"/>
    <w:rsid w:val="00915873"/>
    <w:rsid w:val="00915D51"/>
    <w:rsid w:val="00915DE6"/>
    <w:rsid w:val="00915F8B"/>
    <w:rsid w:val="00915FEE"/>
    <w:rsid w:val="009165EF"/>
    <w:rsid w:val="00916B3E"/>
    <w:rsid w:val="00916D3F"/>
    <w:rsid w:val="00916DA9"/>
    <w:rsid w:val="009170D4"/>
    <w:rsid w:val="0091712C"/>
    <w:rsid w:val="0091722E"/>
    <w:rsid w:val="00917AD3"/>
    <w:rsid w:val="00917D49"/>
    <w:rsid w:val="00920B7D"/>
    <w:rsid w:val="00921816"/>
    <w:rsid w:val="00921859"/>
    <w:rsid w:val="00921888"/>
    <w:rsid w:val="00921BC3"/>
    <w:rsid w:val="00921D78"/>
    <w:rsid w:val="00921F04"/>
    <w:rsid w:val="009220E8"/>
    <w:rsid w:val="00922385"/>
    <w:rsid w:val="009223DF"/>
    <w:rsid w:val="00922515"/>
    <w:rsid w:val="0092275C"/>
    <w:rsid w:val="00922859"/>
    <w:rsid w:val="00922A91"/>
    <w:rsid w:val="00922F36"/>
    <w:rsid w:val="00923851"/>
    <w:rsid w:val="00923B46"/>
    <w:rsid w:val="00923D62"/>
    <w:rsid w:val="00923D8B"/>
    <w:rsid w:val="00923E37"/>
    <w:rsid w:val="00923F3F"/>
    <w:rsid w:val="00924276"/>
    <w:rsid w:val="009248C6"/>
    <w:rsid w:val="00924A2F"/>
    <w:rsid w:val="00924CD4"/>
    <w:rsid w:val="00924F39"/>
    <w:rsid w:val="0092566D"/>
    <w:rsid w:val="0092596F"/>
    <w:rsid w:val="00925C2C"/>
    <w:rsid w:val="00925EC4"/>
    <w:rsid w:val="009267D7"/>
    <w:rsid w:val="00926969"/>
    <w:rsid w:val="0092696A"/>
    <w:rsid w:val="00926B94"/>
    <w:rsid w:val="00926C39"/>
    <w:rsid w:val="00926CD9"/>
    <w:rsid w:val="00926EA7"/>
    <w:rsid w:val="009270B6"/>
    <w:rsid w:val="0092750C"/>
    <w:rsid w:val="0092771A"/>
    <w:rsid w:val="00927735"/>
    <w:rsid w:val="00927C7A"/>
    <w:rsid w:val="00927CFB"/>
    <w:rsid w:val="00927F16"/>
    <w:rsid w:val="009303B1"/>
    <w:rsid w:val="00930941"/>
    <w:rsid w:val="009309D5"/>
    <w:rsid w:val="009309DA"/>
    <w:rsid w:val="00930E6C"/>
    <w:rsid w:val="009319B8"/>
    <w:rsid w:val="009319C6"/>
    <w:rsid w:val="00931B95"/>
    <w:rsid w:val="00931D5E"/>
    <w:rsid w:val="00931D91"/>
    <w:rsid w:val="00932308"/>
    <w:rsid w:val="00932338"/>
    <w:rsid w:val="00932925"/>
    <w:rsid w:val="00932AB9"/>
    <w:rsid w:val="009330CC"/>
    <w:rsid w:val="00933129"/>
    <w:rsid w:val="009331C0"/>
    <w:rsid w:val="009331E4"/>
    <w:rsid w:val="0093321A"/>
    <w:rsid w:val="0093336B"/>
    <w:rsid w:val="00933424"/>
    <w:rsid w:val="00933C59"/>
    <w:rsid w:val="00934248"/>
    <w:rsid w:val="009344F1"/>
    <w:rsid w:val="00934D24"/>
    <w:rsid w:val="00934ED0"/>
    <w:rsid w:val="00935311"/>
    <w:rsid w:val="009357A9"/>
    <w:rsid w:val="00935C50"/>
    <w:rsid w:val="00935D10"/>
    <w:rsid w:val="00936091"/>
    <w:rsid w:val="00936345"/>
    <w:rsid w:val="009363DD"/>
    <w:rsid w:val="00936541"/>
    <w:rsid w:val="00936A9D"/>
    <w:rsid w:val="00936E4C"/>
    <w:rsid w:val="00936E7E"/>
    <w:rsid w:val="00936FB3"/>
    <w:rsid w:val="00937541"/>
    <w:rsid w:val="009377B9"/>
    <w:rsid w:val="0093787E"/>
    <w:rsid w:val="00937A0D"/>
    <w:rsid w:val="00937A9D"/>
    <w:rsid w:val="00937C11"/>
    <w:rsid w:val="00937D21"/>
    <w:rsid w:val="00937F98"/>
    <w:rsid w:val="009403F4"/>
    <w:rsid w:val="0094068C"/>
    <w:rsid w:val="00940830"/>
    <w:rsid w:val="009408C7"/>
    <w:rsid w:val="00940A09"/>
    <w:rsid w:val="00940A2C"/>
    <w:rsid w:val="00940A7B"/>
    <w:rsid w:val="00940BD3"/>
    <w:rsid w:val="00940C15"/>
    <w:rsid w:val="00940D8A"/>
    <w:rsid w:val="00940EAE"/>
    <w:rsid w:val="0094153D"/>
    <w:rsid w:val="009417C3"/>
    <w:rsid w:val="00941883"/>
    <w:rsid w:val="009422C1"/>
    <w:rsid w:val="00942D48"/>
    <w:rsid w:val="009434B2"/>
    <w:rsid w:val="009434DC"/>
    <w:rsid w:val="00943A8C"/>
    <w:rsid w:val="009440D1"/>
    <w:rsid w:val="009441D5"/>
    <w:rsid w:val="009444B5"/>
    <w:rsid w:val="00944E1F"/>
    <w:rsid w:val="00944EF9"/>
    <w:rsid w:val="00944F88"/>
    <w:rsid w:val="009451AC"/>
    <w:rsid w:val="00945ABB"/>
    <w:rsid w:val="00945E33"/>
    <w:rsid w:val="0094674C"/>
    <w:rsid w:val="009468A9"/>
    <w:rsid w:val="009469F7"/>
    <w:rsid w:val="00946B91"/>
    <w:rsid w:val="00946BEA"/>
    <w:rsid w:val="00946CBE"/>
    <w:rsid w:val="0094728F"/>
    <w:rsid w:val="00947507"/>
    <w:rsid w:val="00947AB2"/>
    <w:rsid w:val="00947F4F"/>
    <w:rsid w:val="0095004F"/>
    <w:rsid w:val="0095008C"/>
    <w:rsid w:val="009500DD"/>
    <w:rsid w:val="009502FF"/>
    <w:rsid w:val="009503AF"/>
    <w:rsid w:val="0095067F"/>
    <w:rsid w:val="009506A5"/>
    <w:rsid w:val="00950766"/>
    <w:rsid w:val="00950B36"/>
    <w:rsid w:val="0095105C"/>
    <w:rsid w:val="009512E1"/>
    <w:rsid w:val="009513A6"/>
    <w:rsid w:val="00951457"/>
    <w:rsid w:val="00951B9D"/>
    <w:rsid w:val="009521CC"/>
    <w:rsid w:val="0095237F"/>
    <w:rsid w:val="0095294F"/>
    <w:rsid w:val="00952C7A"/>
    <w:rsid w:val="00953006"/>
    <w:rsid w:val="00953262"/>
    <w:rsid w:val="00953349"/>
    <w:rsid w:val="009533B8"/>
    <w:rsid w:val="00953420"/>
    <w:rsid w:val="0095417C"/>
    <w:rsid w:val="00955009"/>
    <w:rsid w:val="009551F4"/>
    <w:rsid w:val="00955504"/>
    <w:rsid w:val="00955943"/>
    <w:rsid w:val="00955AEE"/>
    <w:rsid w:val="00955C05"/>
    <w:rsid w:val="00955E1B"/>
    <w:rsid w:val="009560CA"/>
    <w:rsid w:val="0095615A"/>
    <w:rsid w:val="00956606"/>
    <w:rsid w:val="00956729"/>
    <w:rsid w:val="009568D7"/>
    <w:rsid w:val="0095698B"/>
    <w:rsid w:val="00956CE8"/>
    <w:rsid w:val="00956DF3"/>
    <w:rsid w:val="009570AA"/>
    <w:rsid w:val="00957291"/>
    <w:rsid w:val="0095784C"/>
    <w:rsid w:val="0095786D"/>
    <w:rsid w:val="0095788F"/>
    <w:rsid w:val="00957E7F"/>
    <w:rsid w:val="009601F2"/>
    <w:rsid w:val="00960DAE"/>
    <w:rsid w:val="00960F0C"/>
    <w:rsid w:val="009610F2"/>
    <w:rsid w:val="0096123D"/>
    <w:rsid w:val="009615D4"/>
    <w:rsid w:val="00961AE0"/>
    <w:rsid w:val="00962258"/>
    <w:rsid w:val="009625E0"/>
    <w:rsid w:val="00962821"/>
    <w:rsid w:val="0096291E"/>
    <w:rsid w:val="00962986"/>
    <w:rsid w:val="00962E14"/>
    <w:rsid w:val="00963000"/>
    <w:rsid w:val="009635C7"/>
    <w:rsid w:val="0096380C"/>
    <w:rsid w:val="00963EDC"/>
    <w:rsid w:val="009640A7"/>
    <w:rsid w:val="009643C6"/>
    <w:rsid w:val="00964849"/>
    <w:rsid w:val="00964976"/>
    <w:rsid w:val="0096498D"/>
    <w:rsid w:val="009651BF"/>
    <w:rsid w:val="00965401"/>
    <w:rsid w:val="0096590F"/>
    <w:rsid w:val="00965ECA"/>
    <w:rsid w:val="00965FDE"/>
    <w:rsid w:val="00966414"/>
    <w:rsid w:val="00966473"/>
    <w:rsid w:val="00966A91"/>
    <w:rsid w:val="00966D24"/>
    <w:rsid w:val="00966E59"/>
    <w:rsid w:val="00966F66"/>
    <w:rsid w:val="00966FED"/>
    <w:rsid w:val="00967174"/>
    <w:rsid w:val="00967815"/>
    <w:rsid w:val="009678B7"/>
    <w:rsid w:val="009679DA"/>
    <w:rsid w:val="00970729"/>
    <w:rsid w:val="00970AF2"/>
    <w:rsid w:val="00970C8B"/>
    <w:rsid w:val="00970D95"/>
    <w:rsid w:val="009710B2"/>
    <w:rsid w:val="009718D0"/>
    <w:rsid w:val="00971A0D"/>
    <w:rsid w:val="00971D54"/>
    <w:rsid w:val="009723FD"/>
    <w:rsid w:val="00972906"/>
    <w:rsid w:val="0097295B"/>
    <w:rsid w:val="00972E7F"/>
    <w:rsid w:val="00973377"/>
    <w:rsid w:val="009733D5"/>
    <w:rsid w:val="009738CC"/>
    <w:rsid w:val="00973A25"/>
    <w:rsid w:val="00973D26"/>
    <w:rsid w:val="00973F08"/>
    <w:rsid w:val="009742D0"/>
    <w:rsid w:val="00974625"/>
    <w:rsid w:val="009747FA"/>
    <w:rsid w:val="00974C7E"/>
    <w:rsid w:val="00974D60"/>
    <w:rsid w:val="00974EF3"/>
    <w:rsid w:val="0097509F"/>
    <w:rsid w:val="0097538B"/>
    <w:rsid w:val="00975565"/>
    <w:rsid w:val="00975A49"/>
    <w:rsid w:val="00975F7F"/>
    <w:rsid w:val="009763CD"/>
    <w:rsid w:val="009763FC"/>
    <w:rsid w:val="00976BB0"/>
    <w:rsid w:val="00976BEC"/>
    <w:rsid w:val="00976DC3"/>
    <w:rsid w:val="00976E4F"/>
    <w:rsid w:val="00977618"/>
    <w:rsid w:val="009777A6"/>
    <w:rsid w:val="00977879"/>
    <w:rsid w:val="00980133"/>
    <w:rsid w:val="009806CD"/>
    <w:rsid w:val="00980AD3"/>
    <w:rsid w:val="00980B70"/>
    <w:rsid w:val="00980F4D"/>
    <w:rsid w:val="00981207"/>
    <w:rsid w:val="00981224"/>
    <w:rsid w:val="00981754"/>
    <w:rsid w:val="00982885"/>
    <w:rsid w:val="0098300D"/>
    <w:rsid w:val="00983240"/>
    <w:rsid w:val="00983DAB"/>
    <w:rsid w:val="009846AF"/>
    <w:rsid w:val="00984A68"/>
    <w:rsid w:val="00984DC6"/>
    <w:rsid w:val="00984F55"/>
    <w:rsid w:val="009853B0"/>
    <w:rsid w:val="009858AA"/>
    <w:rsid w:val="009859CA"/>
    <w:rsid w:val="00985E46"/>
    <w:rsid w:val="00985E5D"/>
    <w:rsid w:val="0098677D"/>
    <w:rsid w:val="00987CC6"/>
    <w:rsid w:val="0099028B"/>
    <w:rsid w:val="009904B6"/>
    <w:rsid w:val="009906A6"/>
    <w:rsid w:val="009906DC"/>
    <w:rsid w:val="0099078D"/>
    <w:rsid w:val="00990DF2"/>
    <w:rsid w:val="0099105C"/>
    <w:rsid w:val="009919A9"/>
    <w:rsid w:val="00991B55"/>
    <w:rsid w:val="00991E0C"/>
    <w:rsid w:val="009927EF"/>
    <w:rsid w:val="00992941"/>
    <w:rsid w:val="00992BB4"/>
    <w:rsid w:val="00992D8D"/>
    <w:rsid w:val="00992D9C"/>
    <w:rsid w:val="00992F38"/>
    <w:rsid w:val="00993041"/>
    <w:rsid w:val="0099325E"/>
    <w:rsid w:val="009933FB"/>
    <w:rsid w:val="0099359A"/>
    <w:rsid w:val="009936EC"/>
    <w:rsid w:val="0099378A"/>
    <w:rsid w:val="0099398E"/>
    <w:rsid w:val="00993F7A"/>
    <w:rsid w:val="00994023"/>
    <w:rsid w:val="009940C5"/>
    <w:rsid w:val="00994791"/>
    <w:rsid w:val="00994813"/>
    <w:rsid w:val="00994F4A"/>
    <w:rsid w:val="009950F1"/>
    <w:rsid w:val="009950FA"/>
    <w:rsid w:val="009952AB"/>
    <w:rsid w:val="0099542F"/>
    <w:rsid w:val="00995779"/>
    <w:rsid w:val="009959F1"/>
    <w:rsid w:val="0099649B"/>
    <w:rsid w:val="00996682"/>
    <w:rsid w:val="009969C5"/>
    <w:rsid w:val="00996AD8"/>
    <w:rsid w:val="00996C9F"/>
    <w:rsid w:val="00996CB8"/>
    <w:rsid w:val="00996F47"/>
    <w:rsid w:val="00997033"/>
    <w:rsid w:val="009970E1"/>
    <w:rsid w:val="00997B8D"/>
    <w:rsid w:val="00997C48"/>
    <w:rsid w:val="00997E33"/>
    <w:rsid w:val="00997F7D"/>
    <w:rsid w:val="009A012A"/>
    <w:rsid w:val="009A037D"/>
    <w:rsid w:val="009A058C"/>
    <w:rsid w:val="009A13FD"/>
    <w:rsid w:val="009A171B"/>
    <w:rsid w:val="009A1FDF"/>
    <w:rsid w:val="009A2ABB"/>
    <w:rsid w:val="009A2BA9"/>
    <w:rsid w:val="009A2FC4"/>
    <w:rsid w:val="009A317C"/>
    <w:rsid w:val="009A380E"/>
    <w:rsid w:val="009A3C91"/>
    <w:rsid w:val="009A3F7F"/>
    <w:rsid w:val="009A4288"/>
    <w:rsid w:val="009A42BB"/>
    <w:rsid w:val="009A440F"/>
    <w:rsid w:val="009A46DC"/>
    <w:rsid w:val="009A4E9A"/>
    <w:rsid w:val="009A4E9F"/>
    <w:rsid w:val="009A4F97"/>
    <w:rsid w:val="009A5109"/>
    <w:rsid w:val="009A528D"/>
    <w:rsid w:val="009A5495"/>
    <w:rsid w:val="009A5815"/>
    <w:rsid w:val="009A5D56"/>
    <w:rsid w:val="009A5EDD"/>
    <w:rsid w:val="009A6225"/>
    <w:rsid w:val="009A6348"/>
    <w:rsid w:val="009A640B"/>
    <w:rsid w:val="009A68E3"/>
    <w:rsid w:val="009A717D"/>
    <w:rsid w:val="009A71A6"/>
    <w:rsid w:val="009A738C"/>
    <w:rsid w:val="009A7448"/>
    <w:rsid w:val="009A79F4"/>
    <w:rsid w:val="009A7D9C"/>
    <w:rsid w:val="009A7DB9"/>
    <w:rsid w:val="009A7E62"/>
    <w:rsid w:val="009B01C2"/>
    <w:rsid w:val="009B03E7"/>
    <w:rsid w:val="009B09F0"/>
    <w:rsid w:val="009B0AAF"/>
    <w:rsid w:val="009B0C86"/>
    <w:rsid w:val="009B1174"/>
    <w:rsid w:val="009B1347"/>
    <w:rsid w:val="009B139F"/>
    <w:rsid w:val="009B1427"/>
    <w:rsid w:val="009B1760"/>
    <w:rsid w:val="009B1C12"/>
    <w:rsid w:val="009B20CA"/>
    <w:rsid w:val="009B261E"/>
    <w:rsid w:val="009B2881"/>
    <w:rsid w:val="009B296F"/>
    <w:rsid w:val="009B2B1E"/>
    <w:rsid w:val="009B2CE2"/>
    <w:rsid w:val="009B2E97"/>
    <w:rsid w:val="009B2EB1"/>
    <w:rsid w:val="009B3543"/>
    <w:rsid w:val="009B392E"/>
    <w:rsid w:val="009B39F2"/>
    <w:rsid w:val="009B3F42"/>
    <w:rsid w:val="009B462A"/>
    <w:rsid w:val="009B4FEC"/>
    <w:rsid w:val="009B50D7"/>
    <w:rsid w:val="009B5194"/>
    <w:rsid w:val="009B5BA7"/>
    <w:rsid w:val="009B5F73"/>
    <w:rsid w:val="009B6893"/>
    <w:rsid w:val="009B6905"/>
    <w:rsid w:val="009B6B48"/>
    <w:rsid w:val="009B6C2E"/>
    <w:rsid w:val="009B70E7"/>
    <w:rsid w:val="009B78D1"/>
    <w:rsid w:val="009C065C"/>
    <w:rsid w:val="009C0BC4"/>
    <w:rsid w:val="009C0D2A"/>
    <w:rsid w:val="009C0E9B"/>
    <w:rsid w:val="009C1259"/>
    <w:rsid w:val="009C14E3"/>
    <w:rsid w:val="009C15CD"/>
    <w:rsid w:val="009C1F5A"/>
    <w:rsid w:val="009C22FB"/>
    <w:rsid w:val="009C290B"/>
    <w:rsid w:val="009C2FB5"/>
    <w:rsid w:val="009C3125"/>
    <w:rsid w:val="009C370E"/>
    <w:rsid w:val="009C3A9C"/>
    <w:rsid w:val="009C3BF8"/>
    <w:rsid w:val="009C3D13"/>
    <w:rsid w:val="009C41B6"/>
    <w:rsid w:val="009C442C"/>
    <w:rsid w:val="009C4554"/>
    <w:rsid w:val="009C49F9"/>
    <w:rsid w:val="009C4A68"/>
    <w:rsid w:val="009C4B4B"/>
    <w:rsid w:val="009C4E05"/>
    <w:rsid w:val="009C4E6D"/>
    <w:rsid w:val="009C52BF"/>
    <w:rsid w:val="009C591D"/>
    <w:rsid w:val="009C5A7F"/>
    <w:rsid w:val="009C63AB"/>
    <w:rsid w:val="009C66C2"/>
    <w:rsid w:val="009C6BBC"/>
    <w:rsid w:val="009C7040"/>
    <w:rsid w:val="009C74CB"/>
    <w:rsid w:val="009C758A"/>
    <w:rsid w:val="009C78DE"/>
    <w:rsid w:val="009C7C34"/>
    <w:rsid w:val="009C7C54"/>
    <w:rsid w:val="009C7D5C"/>
    <w:rsid w:val="009C7DBE"/>
    <w:rsid w:val="009D00C6"/>
    <w:rsid w:val="009D0511"/>
    <w:rsid w:val="009D0561"/>
    <w:rsid w:val="009D0BF9"/>
    <w:rsid w:val="009D0FA8"/>
    <w:rsid w:val="009D1055"/>
    <w:rsid w:val="009D1096"/>
    <w:rsid w:val="009D15F8"/>
    <w:rsid w:val="009D19E3"/>
    <w:rsid w:val="009D1D7B"/>
    <w:rsid w:val="009D270E"/>
    <w:rsid w:val="009D27F2"/>
    <w:rsid w:val="009D299F"/>
    <w:rsid w:val="009D29A8"/>
    <w:rsid w:val="009D2AC8"/>
    <w:rsid w:val="009D2F25"/>
    <w:rsid w:val="009D34EA"/>
    <w:rsid w:val="009D3758"/>
    <w:rsid w:val="009D3BD0"/>
    <w:rsid w:val="009D3C44"/>
    <w:rsid w:val="009D3D55"/>
    <w:rsid w:val="009D4525"/>
    <w:rsid w:val="009D48A7"/>
    <w:rsid w:val="009D48E2"/>
    <w:rsid w:val="009D49D8"/>
    <w:rsid w:val="009D4BC8"/>
    <w:rsid w:val="009D4E4D"/>
    <w:rsid w:val="009D51BA"/>
    <w:rsid w:val="009D53EF"/>
    <w:rsid w:val="009D5892"/>
    <w:rsid w:val="009D5FE7"/>
    <w:rsid w:val="009D62FD"/>
    <w:rsid w:val="009D6877"/>
    <w:rsid w:val="009D6B74"/>
    <w:rsid w:val="009D75E6"/>
    <w:rsid w:val="009D79F9"/>
    <w:rsid w:val="009D7FAD"/>
    <w:rsid w:val="009E013E"/>
    <w:rsid w:val="009E01D8"/>
    <w:rsid w:val="009E05E6"/>
    <w:rsid w:val="009E07F4"/>
    <w:rsid w:val="009E087A"/>
    <w:rsid w:val="009E12C2"/>
    <w:rsid w:val="009E195D"/>
    <w:rsid w:val="009E1A9F"/>
    <w:rsid w:val="009E1C18"/>
    <w:rsid w:val="009E1DFF"/>
    <w:rsid w:val="009E1EF5"/>
    <w:rsid w:val="009E285F"/>
    <w:rsid w:val="009E2B21"/>
    <w:rsid w:val="009E2C69"/>
    <w:rsid w:val="009E2EF5"/>
    <w:rsid w:val="009E2EFB"/>
    <w:rsid w:val="009E2FE1"/>
    <w:rsid w:val="009E32EC"/>
    <w:rsid w:val="009E3C99"/>
    <w:rsid w:val="009E3FF8"/>
    <w:rsid w:val="009E4458"/>
    <w:rsid w:val="009E4716"/>
    <w:rsid w:val="009E4A0B"/>
    <w:rsid w:val="009E5B0D"/>
    <w:rsid w:val="009E5DB2"/>
    <w:rsid w:val="009E6129"/>
    <w:rsid w:val="009E6447"/>
    <w:rsid w:val="009E657D"/>
    <w:rsid w:val="009E6CAC"/>
    <w:rsid w:val="009E6CDE"/>
    <w:rsid w:val="009E6F09"/>
    <w:rsid w:val="009E71D2"/>
    <w:rsid w:val="009E7D38"/>
    <w:rsid w:val="009F0436"/>
    <w:rsid w:val="009F04A6"/>
    <w:rsid w:val="009F08ED"/>
    <w:rsid w:val="009F0939"/>
    <w:rsid w:val="009F0C10"/>
    <w:rsid w:val="009F0F3F"/>
    <w:rsid w:val="009F1596"/>
    <w:rsid w:val="009F1623"/>
    <w:rsid w:val="009F191B"/>
    <w:rsid w:val="009F19E3"/>
    <w:rsid w:val="009F1D73"/>
    <w:rsid w:val="009F21BC"/>
    <w:rsid w:val="009F2381"/>
    <w:rsid w:val="009F23AE"/>
    <w:rsid w:val="009F24F8"/>
    <w:rsid w:val="009F257E"/>
    <w:rsid w:val="009F26E7"/>
    <w:rsid w:val="009F309B"/>
    <w:rsid w:val="009F392E"/>
    <w:rsid w:val="009F3958"/>
    <w:rsid w:val="009F3BBA"/>
    <w:rsid w:val="009F3DB7"/>
    <w:rsid w:val="009F458B"/>
    <w:rsid w:val="009F5996"/>
    <w:rsid w:val="009F59CC"/>
    <w:rsid w:val="009F5E16"/>
    <w:rsid w:val="009F5F3A"/>
    <w:rsid w:val="009F61B7"/>
    <w:rsid w:val="009F6338"/>
    <w:rsid w:val="009F6FB6"/>
    <w:rsid w:val="009F7020"/>
    <w:rsid w:val="009F75D1"/>
    <w:rsid w:val="009F765D"/>
    <w:rsid w:val="009F7D84"/>
    <w:rsid w:val="009F7E19"/>
    <w:rsid w:val="009F7E4A"/>
    <w:rsid w:val="00A0032C"/>
    <w:rsid w:val="00A0083B"/>
    <w:rsid w:val="00A00DA9"/>
    <w:rsid w:val="00A00E95"/>
    <w:rsid w:val="00A01085"/>
    <w:rsid w:val="00A01328"/>
    <w:rsid w:val="00A01336"/>
    <w:rsid w:val="00A0195E"/>
    <w:rsid w:val="00A01A49"/>
    <w:rsid w:val="00A01B16"/>
    <w:rsid w:val="00A024C0"/>
    <w:rsid w:val="00A028A9"/>
    <w:rsid w:val="00A0302A"/>
    <w:rsid w:val="00A035FA"/>
    <w:rsid w:val="00A03686"/>
    <w:rsid w:val="00A03A35"/>
    <w:rsid w:val="00A03BD2"/>
    <w:rsid w:val="00A03E0C"/>
    <w:rsid w:val="00A04C8B"/>
    <w:rsid w:val="00A05144"/>
    <w:rsid w:val="00A051A6"/>
    <w:rsid w:val="00A05633"/>
    <w:rsid w:val="00A0593B"/>
    <w:rsid w:val="00A05C5B"/>
    <w:rsid w:val="00A05D2A"/>
    <w:rsid w:val="00A05F6A"/>
    <w:rsid w:val="00A064DA"/>
    <w:rsid w:val="00A06679"/>
    <w:rsid w:val="00A06950"/>
    <w:rsid w:val="00A06CBE"/>
    <w:rsid w:val="00A0763B"/>
    <w:rsid w:val="00A079F7"/>
    <w:rsid w:val="00A10106"/>
    <w:rsid w:val="00A10146"/>
    <w:rsid w:val="00A1054F"/>
    <w:rsid w:val="00A10636"/>
    <w:rsid w:val="00A1097A"/>
    <w:rsid w:val="00A10A81"/>
    <w:rsid w:val="00A10D56"/>
    <w:rsid w:val="00A11B10"/>
    <w:rsid w:val="00A11CC3"/>
    <w:rsid w:val="00A11E8B"/>
    <w:rsid w:val="00A12025"/>
    <w:rsid w:val="00A12894"/>
    <w:rsid w:val="00A12CC6"/>
    <w:rsid w:val="00A12CC9"/>
    <w:rsid w:val="00A12D11"/>
    <w:rsid w:val="00A13830"/>
    <w:rsid w:val="00A13EAE"/>
    <w:rsid w:val="00A1442C"/>
    <w:rsid w:val="00A15102"/>
    <w:rsid w:val="00A15269"/>
    <w:rsid w:val="00A153E8"/>
    <w:rsid w:val="00A15549"/>
    <w:rsid w:val="00A15BA9"/>
    <w:rsid w:val="00A15CCC"/>
    <w:rsid w:val="00A163A4"/>
    <w:rsid w:val="00A16618"/>
    <w:rsid w:val="00A16769"/>
    <w:rsid w:val="00A167E1"/>
    <w:rsid w:val="00A1692C"/>
    <w:rsid w:val="00A17443"/>
    <w:rsid w:val="00A17714"/>
    <w:rsid w:val="00A17722"/>
    <w:rsid w:val="00A179E8"/>
    <w:rsid w:val="00A17BDD"/>
    <w:rsid w:val="00A2033D"/>
    <w:rsid w:val="00A20640"/>
    <w:rsid w:val="00A21143"/>
    <w:rsid w:val="00A21714"/>
    <w:rsid w:val="00A219B7"/>
    <w:rsid w:val="00A21A46"/>
    <w:rsid w:val="00A21D25"/>
    <w:rsid w:val="00A2240C"/>
    <w:rsid w:val="00A2258A"/>
    <w:rsid w:val="00A2285B"/>
    <w:rsid w:val="00A22A1C"/>
    <w:rsid w:val="00A22AA3"/>
    <w:rsid w:val="00A23165"/>
    <w:rsid w:val="00A233F0"/>
    <w:rsid w:val="00A23676"/>
    <w:rsid w:val="00A23723"/>
    <w:rsid w:val="00A2385D"/>
    <w:rsid w:val="00A23B76"/>
    <w:rsid w:val="00A24047"/>
    <w:rsid w:val="00A2448D"/>
    <w:rsid w:val="00A2466D"/>
    <w:rsid w:val="00A24A43"/>
    <w:rsid w:val="00A24CB7"/>
    <w:rsid w:val="00A2507F"/>
    <w:rsid w:val="00A26008"/>
    <w:rsid w:val="00A260B3"/>
    <w:rsid w:val="00A260ED"/>
    <w:rsid w:val="00A26214"/>
    <w:rsid w:val="00A26A16"/>
    <w:rsid w:val="00A26A56"/>
    <w:rsid w:val="00A272D4"/>
    <w:rsid w:val="00A27C39"/>
    <w:rsid w:val="00A27FE1"/>
    <w:rsid w:val="00A301B8"/>
    <w:rsid w:val="00A30304"/>
    <w:rsid w:val="00A3035E"/>
    <w:rsid w:val="00A313E0"/>
    <w:rsid w:val="00A314DF"/>
    <w:rsid w:val="00A315E3"/>
    <w:rsid w:val="00A317E5"/>
    <w:rsid w:val="00A319A5"/>
    <w:rsid w:val="00A319B7"/>
    <w:rsid w:val="00A31D35"/>
    <w:rsid w:val="00A32760"/>
    <w:rsid w:val="00A327B9"/>
    <w:rsid w:val="00A32D3C"/>
    <w:rsid w:val="00A32D5B"/>
    <w:rsid w:val="00A33424"/>
    <w:rsid w:val="00A33A7E"/>
    <w:rsid w:val="00A3414F"/>
    <w:rsid w:val="00A34542"/>
    <w:rsid w:val="00A34756"/>
    <w:rsid w:val="00A349EE"/>
    <w:rsid w:val="00A34C46"/>
    <w:rsid w:val="00A35567"/>
    <w:rsid w:val="00A358D7"/>
    <w:rsid w:val="00A36412"/>
    <w:rsid w:val="00A3680C"/>
    <w:rsid w:val="00A36E7E"/>
    <w:rsid w:val="00A37249"/>
    <w:rsid w:val="00A3738A"/>
    <w:rsid w:val="00A37776"/>
    <w:rsid w:val="00A37E0C"/>
    <w:rsid w:val="00A40006"/>
    <w:rsid w:val="00A4038D"/>
    <w:rsid w:val="00A403A6"/>
    <w:rsid w:val="00A406B0"/>
    <w:rsid w:val="00A407FC"/>
    <w:rsid w:val="00A40B15"/>
    <w:rsid w:val="00A40F2A"/>
    <w:rsid w:val="00A40F85"/>
    <w:rsid w:val="00A4107F"/>
    <w:rsid w:val="00A41422"/>
    <w:rsid w:val="00A41521"/>
    <w:rsid w:val="00A41C3C"/>
    <w:rsid w:val="00A41CDF"/>
    <w:rsid w:val="00A41CF9"/>
    <w:rsid w:val="00A42035"/>
    <w:rsid w:val="00A4203A"/>
    <w:rsid w:val="00A421CC"/>
    <w:rsid w:val="00A4249B"/>
    <w:rsid w:val="00A42788"/>
    <w:rsid w:val="00A42790"/>
    <w:rsid w:val="00A429FA"/>
    <w:rsid w:val="00A42AFA"/>
    <w:rsid w:val="00A42DFD"/>
    <w:rsid w:val="00A43084"/>
    <w:rsid w:val="00A43469"/>
    <w:rsid w:val="00A4350C"/>
    <w:rsid w:val="00A4379A"/>
    <w:rsid w:val="00A43865"/>
    <w:rsid w:val="00A439D8"/>
    <w:rsid w:val="00A43DB4"/>
    <w:rsid w:val="00A441CC"/>
    <w:rsid w:val="00A44467"/>
    <w:rsid w:val="00A445DE"/>
    <w:rsid w:val="00A44612"/>
    <w:rsid w:val="00A4474D"/>
    <w:rsid w:val="00A44BFE"/>
    <w:rsid w:val="00A44E4A"/>
    <w:rsid w:val="00A44FFC"/>
    <w:rsid w:val="00A4515B"/>
    <w:rsid w:val="00A4519B"/>
    <w:rsid w:val="00A4557B"/>
    <w:rsid w:val="00A45BE0"/>
    <w:rsid w:val="00A464B0"/>
    <w:rsid w:val="00A46887"/>
    <w:rsid w:val="00A46D45"/>
    <w:rsid w:val="00A478A7"/>
    <w:rsid w:val="00A47906"/>
    <w:rsid w:val="00A47BF7"/>
    <w:rsid w:val="00A50076"/>
    <w:rsid w:val="00A500EA"/>
    <w:rsid w:val="00A50641"/>
    <w:rsid w:val="00A50BDB"/>
    <w:rsid w:val="00A50EFB"/>
    <w:rsid w:val="00A50FC6"/>
    <w:rsid w:val="00A515CF"/>
    <w:rsid w:val="00A51654"/>
    <w:rsid w:val="00A518AB"/>
    <w:rsid w:val="00A51903"/>
    <w:rsid w:val="00A52034"/>
    <w:rsid w:val="00A52324"/>
    <w:rsid w:val="00A523EA"/>
    <w:rsid w:val="00A52C16"/>
    <w:rsid w:val="00A52EDD"/>
    <w:rsid w:val="00A530BF"/>
    <w:rsid w:val="00A53237"/>
    <w:rsid w:val="00A53312"/>
    <w:rsid w:val="00A538E1"/>
    <w:rsid w:val="00A539A1"/>
    <w:rsid w:val="00A53A29"/>
    <w:rsid w:val="00A53BF0"/>
    <w:rsid w:val="00A53C21"/>
    <w:rsid w:val="00A54593"/>
    <w:rsid w:val="00A551A7"/>
    <w:rsid w:val="00A5571D"/>
    <w:rsid w:val="00A55A95"/>
    <w:rsid w:val="00A55BAA"/>
    <w:rsid w:val="00A55EC4"/>
    <w:rsid w:val="00A5749A"/>
    <w:rsid w:val="00A57514"/>
    <w:rsid w:val="00A576AE"/>
    <w:rsid w:val="00A57914"/>
    <w:rsid w:val="00A57993"/>
    <w:rsid w:val="00A57D47"/>
    <w:rsid w:val="00A601CD"/>
    <w:rsid w:val="00A601FC"/>
    <w:rsid w:val="00A60816"/>
    <w:rsid w:val="00A60EE9"/>
    <w:rsid w:val="00A610BC"/>
    <w:rsid w:val="00A614D9"/>
    <w:rsid w:val="00A61517"/>
    <w:rsid w:val="00A61649"/>
    <w:rsid w:val="00A6177B"/>
    <w:rsid w:val="00A619A5"/>
    <w:rsid w:val="00A61CEC"/>
    <w:rsid w:val="00A620DD"/>
    <w:rsid w:val="00A6212F"/>
    <w:rsid w:val="00A6223E"/>
    <w:rsid w:val="00A62555"/>
    <w:rsid w:val="00A62ADB"/>
    <w:rsid w:val="00A62AF4"/>
    <w:rsid w:val="00A62C52"/>
    <w:rsid w:val="00A62F9D"/>
    <w:rsid w:val="00A630E4"/>
    <w:rsid w:val="00A631B4"/>
    <w:rsid w:val="00A632EC"/>
    <w:rsid w:val="00A63B61"/>
    <w:rsid w:val="00A63D84"/>
    <w:rsid w:val="00A63FA8"/>
    <w:rsid w:val="00A6422A"/>
    <w:rsid w:val="00A64589"/>
    <w:rsid w:val="00A64778"/>
    <w:rsid w:val="00A64823"/>
    <w:rsid w:val="00A65026"/>
    <w:rsid w:val="00A656E7"/>
    <w:rsid w:val="00A659D1"/>
    <w:rsid w:val="00A660C4"/>
    <w:rsid w:val="00A66136"/>
    <w:rsid w:val="00A6622B"/>
    <w:rsid w:val="00A6653C"/>
    <w:rsid w:val="00A665CD"/>
    <w:rsid w:val="00A667C8"/>
    <w:rsid w:val="00A66900"/>
    <w:rsid w:val="00A66BD0"/>
    <w:rsid w:val="00A66BDF"/>
    <w:rsid w:val="00A66D27"/>
    <w:rsid w:val="00A66EB4"/>
    <w:rsid w:val="00A66F50"/>
    <w:rsid w:val="00A671A6"/>
    <w:rsid w:val="00A672DD"/>
    <w:rsid w:val="00A67613"/>
    <w:rsid w:val="00A67739"/>
    <w:rsid w:val="00A6792C"/>
    <w:rsid w:val="00A67EF8"/>
    <w:rsid w:val="00A70111"/>
    <w:rsid w:val="00A7025A"/>
    <w:rsid w:val="00A7046B"/>
    <w:rsid w:val="00A70473"/>
    <w:rsid w:val="00A705E2"/>
    <w:rsid w:val="00A70886"/>
    <w:rsid w:val="00A70901"/>
    <w:rsid w:val="00A70B5D"/>
    <w:rsid w:val="00A70C06"/>
    <w:rsid w:val="00A70DA2"/>
    <w:rsid w:val="00A70FA8"/>
    <w:rsid w:val="00A710CC"/>
    <w:rsid w:val="00A71189"/>
    <w:rsid w:val="00A7151A"/>
    <w:rsid w:val="00A71610"/>
    <w:rsid w:val="00A7169A"/>
    <w:rsid w:val="00A717CC"/>
    <w:rsid w:val="00A718FF"/>
    <w:rsid w:val="00A71A95"/>
    <w:rsid w:val="00A71B6B"/>
    <w:rsid w:val="00A71FC7"/>
    <w:rsid w:val="00A71FF9"/>
    <w:rsid w:val="00A72293"/>
    <w:rsid w:val="00A72527"/>
    <w:rsid w:val="00A72607"/>
    <w:rsid w:val="00A72942"/>
    <w:rsid w:val="00A72A7E"/>
    <w:rsid w:val="00A73918"/>
    <w:rsid w:val="00A73CEF"/>
    <w:rsid w:val="00A73DEE"/>
    <w:rsid w:val="00A73FFA"/>
    <w:rsid w:val="00A74924"/>
    <w:rsid w:val="00A74D93"/>
    <w:rsid w:val="00A753ED"/>
    <w:rsid w:val="00A7553B"/>
    <w:rsid w:val="00A75B10"/>
    <w:rsid w:val="00A75B51"/>
    <w:rsid w:val="00A75CD6"/>
    <w:rsid w:val="00A75EEE"/>
    <w:rsid w:val="00A75F97"/>
    <w:rsid w:val="00A76780"/>
    <w:rsid w:val="00A768F6"/>
    <w:rsid w:val="00A76C8D"/>
    <w:rsid w:val="00A7750F"/>
    <w:rsid w:val="00A77771"/>
    <w:rsid w:val="00A77DA8"/>
    <w:rsid w:val="00A80808"/>
    <w:rsid w:val="00A80FB1"/>
    <w:rsid w:val="00A810B5"/>
    <w:rsid w:val="00A813EE"/>
    <w:rsid w:val="00A81501"/>
    <w:rsid w:val="00A816EC"/>
    <w:rsid w:val="00A81C4E"/>
    <w:rsid w:val="00A81ED2"/>
    <w:rsid w:val="00A820AF"/>
    <w:rsid w:val="00A820C8"/>
    <w:rsid w:val="00A826D3"/>
    <w:rsid w:val="00A82D19"/>
    <w:rsid w:val="00A83069"/>
    <w:rsid w:val="00A830B1"/>
    <w:rsid w:val="00A83995"/>
    <w:rsid w:val="00A84195"/>
    <w:rsid w:val="00A8431E"/>
    <w:rsid w:val="00A84891"/>
    <w:rsid w:val="00A84D2B"/>
    <w:rsid w:val="00A84E23"/>
    <w:rsid w:val="00A85965"/>
    <w:rsid w:val="00A86432"/>
    <w:rsid w:val="00A865B6"/>
    <w:rsid w:val="00A866D1"/>
    <w:rsid w:val="00A86D4E"/>
    <w:rsid w:val="00A86F7A"/>
    <w:rsid w:val="00A87250"/>
    <w:rsid w:val="00A8737D"/>
    <w:rsid w:val="00A87411"/>
    <w:rsid w:val="00A8743F"/>
    <w:rsid w:val="00A874FF"/>
    <w:rsid w:val="00A875A1"/>
    <w:rsid w:val="00A877AB"/>
    <w:rsid w:val="00A878B9"/>
    <w:rsid w:val="00A90A77"/>
    <w:rsid w:val="00A90BDE"/>
    <w:rsid w:val="00A90BE6"/>
    <w:rsid w:val="00A90DCA"/>
    <w:rsid w:val="00A91932"/>
    <w:rsid w:val="00A91A59"/>
    <w:rsid w:val="00A9213B"/>
    <w:rsid w:val="00A92296"/>
    <w:rsid w:val="00A92529"/>
    <w:rsid w:val="00A92607"/>
    <w:rsid w:val="00A927EF"/>
    <w:rsid w:val="00A927F5"/>
    <w:rsid w:val="00A93157"/>
    <w:rsid w:val="00A9330E"/>
    <w:rsid w:val="00A93546"/>
    <w:rsid w:val="00A93712"/>
    <w:rsid w:val="00A93A05"/>
    <w:rsid w:val="00A93C89"/>
    <w:rsid w:val="00A94018"/>
    <w:rsid w:val="00A94050"/>
    <w:rsid w:val="00A94094"/>
    <w:rsid w:val="00A9428A"/>
    <w:rsid w:val="00A94C2F"/>
    <w:rsid w:val="00A94F78"/>
    <w:rsid w:val="00A95179"/>
    <w:rsid w:val="00A953CC"/>
    <w:rsid w:val="00A9556A"/>
    <w:rsid w:val="00A956A1"/>
    <w:rsid w:val="00A95899"/>
    <w:rsid w:val="00A95C56"/>
    <w:rsid w:val="00A95CEC"/>
    <w:rsid w:val="00A9606C"/>
    <w:rsid w:val="00A96115"/>
    <w:rsid w:val="00A96371"/>
    <w:rsid w:val="00A9639F"/>
    <w:rsid w:val="00A96D5B"/>
    <w:rsid w:val="00A96F7B"/>
    <w:rsid w:val="00A9775D"/>
    <w:rsid w:val="00A9776E"/>
    <w:rsid w:val="00A977DC"/>
    <w:rsid w:val="00A977F6"/>
    <w:rsid w:val="00A97BB5"/>
    <w:rsid w:val="00A97C3A"/>
    <w:rsid w:val="00A97D11"/>
    <w:rsid w:val="00AA0511"/>
    <w:rsid w:val="00AA070D"/>
    <w:rsid w:val="00AA0907"/>
    <w:rsid w:val="00AA0C63"/>
    <w:rsid w:val="00AA0F48"/>
    <w:rsid w:val="00AA125D"/>
    <w:rsid w:val="00AA1327"/>
    <w:rsid w:val="00AA13D9"/>
    <w:rsid w:val="00AA18ED"/>
    <w:rsid w:val="00AA199C"/>
    <w:rsid w:val="00AA1FD5"/>
    <w:rsid w:val="00AA23B3"/>
    <w:rsid w:val="00AA24EC"/>
    <w:rsid w:val="00AA26F2"/>
    <w:rsid w:val="00AA2BAE"/>
    <w:rsid w:val="00AA2D3F"/>
    <w:rsid w:val="00AA3239"/>
    <w:rsid w:val="00AA342B"/>
    <w:rsid w:val="00AA36CA"/>
    <w:rsid w:val="00AA38E0"/>
    <w:rsid w:val="00AA3DDB"/>
    <w:rsid w:val="00AA4125"/>
    <w:rsid w:val="00AA440D"/>
    <w:rsid w:val="00AA4766"/>
    <w:rsid w:val="00AA4CBB"/>
    <w:rsid w:val="00AA4E1D"/>
    <w:rsid w:val="00AA4FC4"/>
    <w:rsid w:val="00AA5136"/>
    <w:rsid w:val="00AA5332"/>
    <w:rsid w:val="00AA58D3"/>
    <w:rsid w:val="00AA5CE1"/>
    <w:rsid w:val="00AA5D44"/>
    <w:rsid w:val="00AA6592"/>
    <w:rsid w:val="00AA65FA"/>
    <w:rsid w:val="00AA6B8B"/>
    <w:rsid w:val="00AA6EB1"/>
    <w:rsid w:val="00AA7351"/>
    <w:rsid w:val="00AA73EC"/>
    <w:rsid w:val="00AA77B2"/>
    <w:rsid w:val="00AA7F79"/>
    <w:rsid w:val="00AB0227"/>
    <w:rsid w:val="00AB0352"/>
    <w:rsid w:val="00AB0483"/>
    <w:rsid w:val="00AB0860"/>
    <w:rsid w:val="00AB0A37"/>
    <w:rsid w:val="00AB0AAE"/>
    <w:rsid w:val="00AB0B60"/>
    <w:rsid w:val="00AB0F8F"/>
    <w:rsid w:val="00AB1778"/>
    <w:rsid w:val="00AB1BF4"/>
    <w:rsid w:val="00AB1E63"/>
    <w:rsid w:val="00AB1F7A"/>
    <w:rsid w:val="00AB207B"/>
    <w:rsid w:val="00AB2261"/>
    <w:rsid w:val="00AB241A"/>
    <w:rsid w:val="00AB2480"/>
    <w:rsid w:val="00AB2A90"/>
    <w:rsid w:val="00AB2C7E"/>
    <w:rsid w:val="00AB2EA5"/>
    <w:rsid w:val="00AB38C9"/>
    <w:rsid w:val="00AB3D3A"/>
    <w:rsid w:val="00AB4025"/>
    <w:rsid w:val="00AB44AA"/>
    <w:rsid w:val="00AB4CD7"/>
    <w:rsid w:val="00AB5034"/>
    <w:rsid w:val="00AB53D0"/>
    <w:rsid w:val="00AB5D76"/>
    <w:rsid w:val="00AB61B8"/>
    <w:rsid w:val="00AB6B3C"/>
    <w:rsid w:val="00AB7469"/>
    <w:rsid w:val="00AB74DC"/>
    <w:rsid w:val="00AB791B"/>
    <w:rsid w:val="00AB7ABD"/>
    <w:rsid w:val="00AB7BC3"/>
    <w:rsid w:val="00AB7DB6"/>
    <w:rsid w:val="00AB7F0A"/>
    <w:rsid w:val="00AC00BF"/>
    <w:rsid w:val="00AC0452"/>
    <w:rsid w:val="00AC07A2"/>
    <w:rsid w:val="00AC07D5"/>
    <w:rsid w:val="00AC08A5"/>
    <w:rsid w:val="00AC0CF6"/>
    <w:rsid w:val="00AC13E0"/>
    <w:rsid w:val="00AC1492"/>
    <w:rsid w:val="00AC1530"/>
    <w:rsid w:val="00AC1982"/>
    <w:rsid w:val="00AC1B13"/>
    <w:rsid w:val="00AC1E31"/>
    <w:rsid w:val="00AC1F2F"/>
    <w:rsid w:val="00AC1FD7"/>
    <w:rsid w:val="00AC201B"/>
    <w:rsid w:val="00AC2213"/>
    <w:rsid w:val="00AC24F3"/>
    <w:rsid w:val="00AC2893"/>
    <w:rsid w:val="00AC293D"/>
    <w:rsid w:val="00AC2C13"/>
    <w:rsid w:val="00AC2C1E"/>
    <w:rsid w:val="00AC38F3"/>
    <w:rsid w:val="00AC3D97"/>
    <w:rsid w:val="00AC3EC9"/>
    <w:rsid w:val="00AC4091"/>
    <w:rsid w:val="00AC42AA"/>
    <w:rsid w:val="00AC462A"/>
    <w:rsid w:val="00AC4B41"/>
    <w:rsid w:val="00AC50D2"/>
    <w:rsid w:val="00AC5471"/>
    <w:rsid w:val="00AC5526"/>
    <w:rsid w:val="00AC571B"/>
    <w:rsid w:val="00AC5AAD"/>
    <w:rsid w:val="00AC5B09"/>
    <w:rsid w:val="00AC5C6A"/>
    <w:rsid w:val="00AC60EF"/>
    <w:rsid w:val="00AC6601"/>
    <w:rsid w:val="00AC677B"/>
    <w:rsid w:val="00AC68FB"/>
    <w:rsid w:val="00AC7104"/>
    <w:rsid w:val="00AC73C0"/>
    <w:rsid w:val="00AC73F5"/>
    <w:rsid w:val="00AC7FB7"/>
    <w:rsid w:val="00AD056F"/>
    <w:rsid w:val="00AD0A76"/>
    <w:rsid w:val="00AD0F59"/>
    <w:rsid w:val="00AD0F82"/>
    <w:rsid w:val="00AD0FA8"/>
    <w:rsid w:val="00AD120E"/>
    <w:rsid w:val="00AD122D"/>
    <w:rsid w:val="00AD1687"/>
    <w:rsid w:val="00AD169B"/>
    <w:rsid w:val="00AD22B0"/>
    <w:rsid w:val="00AD22C8"/>
    <w:rsid w:val="00AD23EA"/>
    <w:rsid w:val="00AD2764"/>
    <w:rsid w:val="00AD28ED"/>
    <w:rsid w:val="00AD29DB"/>
    <w:rsid w:val="00AD31B3"/>
    <w:rsid w:val="00AD3725"/>
    <w:rsid w:val="00AD373D"/>
    <w:rsid w:val="00AD3D2B"/>
    <w:rsid w:val="00AD3F32"/>
    <w:rsid w:val="00AD3FA6"/>
    <w:rsid w:val="00AD4486"/>
    <w:rsid w:val="00AD4BEE"/>
    <w:rsid w:val="00AD4D65"/>
    <w:rsid w:val="00AD4EC1"/>
    <w:rsid w:val="00AD4F87"/>
    <w:rsid w:val="00AD5633"/>
    <w:rsid w:val="00AD59E2"/>
    <w:rsid w:val="00AD5BC4"/>
    <w:rsid w:val="00AD5E8A"/>
    <w:rsid w:val="00AD5F29"/>
    <w:rsid w:val="00AD60F4"/>
    <w:rsid w:val="00AD610F"/>
    <w:rsid w:val="00AD62C0"/>
    <w:rsid w:val="00AD66DC"/>
    <w:rsid w:val="00AD6731"/>
    <w:rsid w:val="00AD691D"/>
    <w:rsid w:val="00AD69D2"/>
    <w:rsid w:val="00AD6B08"/>
    <w:rsid w:val="00AD6C3A"/>
    <w:rsid w:val="00AD6C5B"/>
    <w:rsid w:val="00AD712A"/>
    <w:rsid w:val="00AD78C7"/>
    <w:rsid w:val="00AD78FD"/>
    <w:rsid w:val="00AD7F99"/>
    <w:rsid w:val="00AE01C0"/>
    <w:rsid w:val="00AE02FB"/>
    <w:rsid w:val="00AE07B0"/>
    <w:rsid w:val="00AE098F"/>
    <w:rsid w:val="00AE0B33"/>
    <w:rsid w:val="00AE0C5A"/>
    <w:rsid w:val="00AE174E"/>
    <w:rsid w:val="00AE19C8"/>
    <w:rsid w:val="00AE202D"/>
    <w:rsid w:val="00AE2225"/>
    <w:rsid w:val="00AE22FF"/>
    <w:rsid w:val="00AE24F2"/>
    <w:rsid w:val="00AE2B0F"/>
    <w:rsid w:val="00AE2E51"/>
    <w:rsid w:val="00AE3406"/>
    <w:rsid w:val="00AE3431"/>
    <w:rsid w:val="00AE3B23"/>
    <w:rsid w:val="00AE3DD2"/>
    <w:rsid w:val="00AE4353"/>
    <w:rsid w:val="00AE4EDB"/>
    <w:rsid w:val="00AE55DC"/>
    <w:rsid w:val="00AE5936"/>
    <w:rsid w:val="00AE5FB2"/>
    <w:rsid w:val="00AE6477"/>
    <w:rsid w:val="00AE68FF"/>
    <w:rsid w:val="00AE6AEA"/>
    <w:rsid w:val="00AE741A"/>
    <w:rsid w:val="00AE7919"/>
    <w:rsid w:val="00AE793E"/>
    <w:rsid w:val="00AE7A4D"/>
    <w:rsid w:val="00AE7C1E"/>
    <w:rsid w:val="00AE7CD1"/>
    <w:rsid w:val="00AE7E4B"/>
    <w:rsid w:val="00AE7EA5"/>
    <w:rsid w:val="00AF0176"/>
    <w:rsid w:val="00AF089A"/>
    <w:rsid w:val="00AF0D7E"/>
    <w:rsid w:val="00AF0EF1"/>
    <w:rsid w:val="00AF126B"/>
    <w:rsid w:val="00AF173C"/>
    <w:rsid w:val="00AF1F47"/>
    <w:rsid w:val="00AF1FCC"/>
    <w:rsid w:val="00AF211E"/>
    <w:rsid w:val="00AF2A03"/>
    <w:rsid w:val="00AF2B4E"/>
    <w:rsid w:val="00AF339C"/>
    <w:rsid w:val="00AF33DE"/>
    <w:rsid w:val="00AF39FA"/>
    <w:rsid w:val="00AF3A4E"/>
    <w:rsid w:val="00AF3B2D"/>
    <w:rsid w:val="00AF4296"/>
    <w:rsid w:val="00AF46CD"/>
    <w:rsid w:val="00AF49B4"/>
    <w:rsid w:val="00AF49E6"/>
    <w:rsid w:val="00AF4ECE"/>
    <w:rsid w:val="00AF5842"/>
    <w:rsid w:val="00AF584F"/>
    <w:rsid w:val="00AF5886"/>
    <w:rsid w:val="00AF6216"/>
    <w:rsid w:val="00AF641C"/>
    <w:rsid w:val="00AF65F9"/>
    <w:rsid w:val="00AF67D9"/>
    <w:rsid w:val="00AF6BF4"/>
    <w:rsid w:val="00AF7A91"/>
    <w:rsid w:val="00B0054E"/>
    <w:rsid w:val="00B007A0"/>
    <w:rsid w:val="00B007EE"/>
    <w:rsid w:val="00B008D5"/>
    <w:rsid w:val="00B00954"/>
    <w:rsid w:val="00B00A2A"/>
    <w:rsid w:val="00B00E82"/>
    <w:rsid w:val="00B010CB"/>
    <w:rsid w:val="00B011CA"/>
    <w:rsid w:val="00B0158B"/>
    <w:rsid w:val="00B01946"/>
    <w:rsid w:val="00B01D8F"/>
    <w:rsid w:val="00B01DAE"/>
    <w:rsid w:val="00B02713"/>
    <w:rsid w:val="00B029B9"/>
    <w:rsid w:val="00B02A61"/>
    <w:rsid w:val="00B02E58"/>
    <w:rsid w:val="00B02FE6"/>
    <w:rsid w:val="00B03D8A"/>
    <w:rsid w:val="00B03EFE"/>
    <w:rsid w:val="00B03FD1"/>
    <w:rsid w:val="00B049DB"/>
    <w:rsid w:val="00B04BB0"/>
    <w:rsid w:val="00B04F84"/>
    <w:rsid w:val="00B05209"/>
    <w:rsid w:val="00B054CA"/>
    <w:rsid w:val="00B0568D"/>
    <w:rsid w:val="00B0579D"/>
    <w:rsid w:val="00B0583D"/>
    <w:rsid w:val="00B05891"/>
    <w:rsid w:val="00B05B22"/>
    <w:rsid w:val="00B06150"/>
    <w:rsid w:val="00B064D6"/>
    <w:rsid w:val="00B06662"/>
    <w:rsid w:val="00B06CEF"/>
    <w:rsid w:val="00B06D92"/>
    <w:rsid w:val="00B07175"/>
    <w:rsid w:val="00B0723D"/>
    <w:rsid w:val="00B073DF"/>
    <w:rsid w:val="00B0792D"/>
    <w:rsid w:val="00B10061"/>
    <w:rsid w:val="00B10334"/>
    <w:rsid w:val="00B1057E"/>
    <w:rsid w:val="00B10714"/>
    <w:rsid w:val="00B1099E"/>
    <w:rsid w:val="00B10E8C"/>
    <w:rsid w:val="00B1134F"/>
    <w:rsid w:val="00B1198A"/>
    <w:rsid w:val="00B11B2E"/>
    <w:rsid w:val="00B12CD4"/>
    <w:rsid w:val="00B12F70"/>
    <w:rsid w:val="00B13092"/>
    <w:rsid w:val="00B132AC"/>
    <w:rsid w:val="00B1371D"/>
    <w:rsid w:val="00B14157"/>
    <w:rsid w:val="00B14315"/>
    <w:rsid w:val="00B14D30"/>
    <w:rsid w:val="00B15503"/>
    <w:rsid w:val="00B15959"/>
    <w:rsid w:val="00B15BEF"/>
    <w:rsid w:val="00B15D0D"/>
    <w:rsid w:val="00B16581"/>
    <w:rsid w:val="00B16743"/>
    <w:rsid w:val="00B16D87"/>
    <w:rsid w:val="00B17288"/>
    <w:rsid w:val="00B1788D"/>
    <w:rsid w:val="00B178FC"/>
    <w:rsid w:val="00B17BA2"/>
    <w:rsid w:val="00B17D9E"/>
    <w:rsid w:val="00B2074F"/>
    <w:rsid w:val="00B20949"/>
    <w:rsid w:val="00B20BFB"/>
    <w:rsid w:val="00B20CFF"/>
    <w:rsid w:val="00B211EE"/>
    <w:rsid w:val="00B212F0"/>
    <w:rsid w:val="00B21547"/>
    <w:rsid w:val="00B21EAF"/>
    <w:rsid w:val="00B2327D"/>
    <w:rsid w:val="00B234B9"/>
    <w:rsid w:val="00B23582"/>
    <w:rsid w:val="00B23745"/>
    <w:rsid w:val="00B2389F"/>
    <w:rsid w:val="00B23925"/>
    <w:rsid w:val="00B23AD9"/>
    <w:rsid w:val="00B23D99"/>
    <w:rsid w:val="00B240E1"/>
    <w:rsid w:val="00B24751"/>
    <w:rsid w:val="00B249D8"/>
    <w:rsid w:val="00B24B7C"/>
    <w:rsid w:val="00B24CF9"/>
    <w:rsid w:val="00B24D4F"/>
    <w:rsid w:val="00B24DD2"/>
    <w:rsid w:val="00B25216"/>
    <w:rsid w:val="00B25724"/>
    <w:rsid w:val="00B25976"/>
    <w:rsid w:val="00B25A80"/>
    <w:rsid w:val="00B25F41"/>
    <w:rsid w:val="00B267A5"/>
    <w:rsid w:val="00B26889"/>
    <w:rsid w:val="00B277BA"/>
    <w:rsid w:val="00B277FF"/>
    <w:rsid w:val="00B27832"/>
    <w:rsid w:val="00B27A40"/>
    <w:rsid w:val="00B27B5B"/>
    <w:rsid w:val="00B30D29"/>
    <w:rsid w:val="00B31072"/>
    <w:rsid w:val="00B31486"/>
    <w:rsid w:val="00B31742"/>
    <w:rsid w:val="00B31905"/>
    <w:rsid w:val="00B31A64"/>
    <w:rsid w:val="00B31C17"/>
    <w:rsid w:val="00B31D59"/>
    <w:rsid w:val="00B3242B"/>
    <w:rsid w:val="00B3268C"/>
    <w:rsid w:val="00B32C32"/>
    <w:rsid w:val="00B33317"/>
    <w:rsid w:val="00B33649"/>
    <w:rsid w:val="00B3413E"/>
    <w:rsid w:val="00B34218"/>
    <w:rsid w:val="00B34416"/>
    <w:rsid w:val="00B3458E"/>
    <w:rsid w:val="00B348EB"/>
    <w:rsid w:val="00B35176"/>
    <w:rsid w:val="00B3518A"/>
    <w:rsid w:val="00B351BF"/>
    <w:rsid w:val="00B353E2"/>
    <w:rsid w:val="00B35C71"/>
    <w:rsid w:val="00B3622D"/>
    <w:rsid w:val="00B36270"/>
    <w:rsid w:val="00B3682D"/>
    <w:rsid w:val="00B36BC9"/>
    <w:rsid w:val="00B36D29"/>
    <w:rsid w:val="00B36DBE"/>
    <w:rsid w:val="00B3725F"/>
    <w:rsid w:val="00B3760E"/>
    <w:rsid w:val="00B3793B"/>
    <w:rsid w:val="00B37C64"/>
    <w:rsid w:val="00B37D3B"/>
    <w:rsid w:val="00B37D88"/>
    <w:rsid w:val="00B37DFF"/>
    <w:rsid w:val="00B40159"/>
    <w:rsid w:val="00B40167"/>
    <w:rsid w:val="00B40CF8"/>
    <w:rsid w:val="00B40F0A"/>
    <w:rsid w:val="00B4121E"/>
    <w:rsid w:val="00B41412"/>
    <w:rsid w:val="00B41765"/>
    <w:rsid w:val="00B41A03"/>
    <w:rsid w:val="00B41BE7"/>
    <w:rsid w:val="00B422C8"/>
    <w:rsid w:val="00B42863"/>
    <w:rsid w:val="00B43095"/>
    <w:rsid w:val="00B431E5"/>
    <w:rsid w:val="00B434D1"/>
    <w:rsid w:val="00B437CB"/>
    <w:rsid w:val="00B43B9F"/>
    <w:rsid w:val="00B43C33"/>
    <w:rsid w:val="00B43E06"/>
    <w:rsid w:val="00B43FA1"/>
    <w:rsid w:val="00B445C5"/>
    <w:rsid w:val="00B44769"/>
    <w:rsid w:val="00B4558A"/>
    <w:rsid w:val="00B45AB6"/>
    <w:rsid w:val="00B45DE4"/>
    <w:rsid w:val="00B45E3C"/>
    <w:rsid w:val="00B461A7"/>
    <w:rsid w:val="00B4667F"/>
    <w:rsid w:val="00B467C3"/>
    <w:rsid w:val="00B46B54"/>
    <w:rsid w:val="00B46D75"/>
    <w:rsid w:val="00B4755F"/>
    <w:rsid w:val="00B47703"/>
    <w:rsid w:val="00B47894"/>
    <w:rsid w:val="00B47C0B"/>
    <w:rsid w:val="00B502E1"/>
    <w:rsid w:val="00B502F5"/>
    <w:rsid w:val="00B50321"/>
    <w:rsid w:val="00B50BCD"/>
    <w:rsid w:val="00B50C79"/>
    <w:rsid w:val="00B50E01"/>
    <w:rsid w:val="00B512D6"/>
    <w:rsid w:val="00B51A33"/>
    <w:rsid w:val="00B51B18"/>
    <w:rsid w:val="00B52737"/>
    <w:rsid w:val="00B52A15"/>
    <w:rsid w:val="00B52D34"/>
    <w:rsid w:val="00B52F3B"/>
    <w:rsid w:val="00B5379A"/>
    <w:rsid w:val="00B539FE"/>
    <w:rsid w:val="00B53C51"/>
    <w:rsid w:val="00B53E6D"/>
    <w:rsid w:val="00B53ECB"/>
    <w:rsid w:val="00B54432"/>
    <w:rsid w:val="00B5457A"/>
    <w:rsid w:val="00B547A3"/>
    <w:rsid w:val="00B547B9"/>
    <w:rsid w:val="00B54E9B"/>
    <w:rsid w:val="00B55474"/>
    <w:rsid w:val="00B55760"/>
    <w:rsid w:val="00B55947"/>
    <w:rsid w:val="00B55CB8"/>
    <w:rsid w:val="00B561F3"/>
    <w:rsid w:val="00B567CB"/>
    <w:rsid w:val="00B56ABF"/>
    <w:rsid w:val="00B56C68"/>
    <w:rsid w:val="00B56EC3"/>
    <w:rsid w:val="00B5706F"/>
    <w:rsid w:val="00B57587"/>
    <w:rsid w:val="00B578C1"/>
    <w:rsid w:val="00B57A21"/>
    <w:rsid w:val="00B57B29"/>
    <w:rsid w:val="00B57FA4"/>
    <w:rsid w:val="00B57FA7"/>
    <w:rsid w:val="00B57FAD"/>
    <w:rsid w:val="00B60CC2"/>
    <w:rsid w:val="00B60D50"/>
    <w:rsid w:val="00B60E85"/>
    <w:rsid w:val="00B611F1"/>
    <w:rsid w:val="00B6132B"/>
    <w:rsid w:val="00B613BE"/>
    <w:rsid w:val="00B616EB"/>
    <w:rsid w:val="00B61795"/>
    <w:rsid w:val="00B6199F"/>
    <w:rsid w:val="00B61F52"/>
    <w:rsid w:val="00B61F54"/>
    <w:rsid w:val="00B61F6C"/>
    <w:rsid w:val="00B6287D"/>
    <w:rsid w:val="00B62F16"/>
    <w:rsid w:val="00B62FD0"/>
    <w:rsid w:val="00B63232"/>
    <w:rsid w:val="00B637E0"/>
    <w:rsid w:val="00B63A90"/>
    <w:rsid w:val="00B63C8A"/>
    <w:rsid w:val="00B64B27"/>
    <w:rsid w:val="00B64F8B"/>
    <w:rsid w:val="00B65217"/>
    <w:rsid w:val="00B65312"/>
    <w:rsid w:val="00B65EF2"/>
    <w:rsid w:val="00B661FE"/>
    <w:rsid w:val="00B665E5"/>
    <w:rsid w:val="00B66789"/>
    <w:rsid w:val="00B668B7"/>
    <w:rsid w:val="00B66A01"/>
    <w:rsid w:val="00B66F8E"/>
    <w:rsid w:val="00B671A4"/>
    <w:rsid w:val="00B6767E"/>
    <w:rsid w:val="00B67903"/>
    <w:rsid w:val="00B67AD1"/>
    <w:rsid w:val="00B67D33"/>
    <w:rsid w:val="00B67E6A"/>
    <w:rsid w:val="00B67F9F"/>
    <w:rsid w:val="00B70148"/>
    <w:rsid w:val="00B70459"/>
    <w:rsid w:val="00B704B2"/>
    <w:rsid w:val="00B706B9"/>
    <w:rsid w:val="00B709EB"/>
    <w:rsid w:val="00B70C1F"/>
    <w:rsid w:val="00B710D1"/>
    <w:rsid w:val="00B710D4"/>
    <w:rsid w:val="00B71414"/>
    <w:rsid w:val="00B7145D"/>
    <w:rsid w:val="00B71619"/>
    <w:rsid w:val="00B716BA"/>
    <w:rsid w:val="00B71BBA"/>
    <w:rsid w:val="00B71D85"/>
    <w:rsid w:val="00B71FEF"/>
    <w:rsid w:val="00B722AB"/>
    <w:rsid w:val="00B72395"/>
    <w:rsid w:val="00B7241E"/>
    <w:rsid w:val="00B724C0"/>
    <w:rsid w:val="00B72901"/>
    <w:rsid w:val="00B72CAE"/>
    <w:rsid w:val="00B73155"/>
    <w:rsid w:val="00B73724"/>
    <w:rsid w:val="00B73AEF"/>
    <w:rsid w:val="00B73B59"/>
    <w:rsid w:val="00B73D92"/>
    <w:rsid w:val="00B74135"/>
    <w:rsid w:val="00B748DA"/>
    <w:rsid w:val="00B74A2D"/>
    <w:rsid w:val="00B750AB"/>
    <w:rsid w:val="00B75115"/>
    <w:rsid w:val="00B75387"/>
    <w:rsid w:val="00B75B88"/>
    <w:rsid w:val="00B75BBC"/>
    <w:rsid w:val="00B75EE1"/>
    <w:rsid w:val="00B75FEC"/>
    <w:rsid w:val="00B7621A"/>
    <w:rsid w:val="00B76B04"/>
    <w:rsid w:val="00B77005"/>
    <w:rsid w:val="00B77481"/>
    <w:rsid w:val="00B7786A"/>
    <w:rsid w:val="00B801BD"/>
    <w:rsid w:val="00B8020B"/>
    <w:rsid w:val="00B8056D"/>
    <w:rsid w:val="00B8066C"/>
    <w:rsid w:val="00B806E7"/>
    <w:rsid w:val="00B80A2C"/>
    <w:rsid w:val="00B80A34"/>
    <w:rsid w:val="00B80FAD"/>
    <w:rsid w:val="00B8128F"/>
    <w:rsid w:val="00B814D3"/>
    <w:rsid w:val="00B817D9"/>
    <w:rsid w:val="00B8182A"/>
    <w:rsid w:val="00B81927"/>
    <w:rsid w:val="00B81C07"/>
    <w:rsid w:val="00B81D90"/>
    <w:rsid w:val="00B81E4A"/>
    <w:rsid w:val="00B8217F"/>
    <w:rsid w:val="00B82380"/>
    <w:rsid w:val="00B8254A"/>
    <w:rsid w:val="00B82E47"/>
    <w:rsid w:val="00B834FE"/>
    <w:rsid w:val="00B83970"/>
    <w:rsid w:val="00B84553"/>
    <w:rsid w:val="00B848F7"/>
    <w:rsid w:val="00B84B87"/>
    <w:rsid w:val="00B8518B"/>
    <w:rsid w:val="00B8574F"/>
    <w:rsid w:val="00B85C05"/>
    <w:rsid w:val="00B86064"/>
    <w:rsid w:val="00B860D0"/>
    <w:rsid w:val="00B8631F"/>
    <w:rsid w:val="00B86432"/>
    <w:rsid w:val="00B86BF4"/>
    <w:rsid w:val="00B86EC1"/>
    <w:rsid w:val="00B871D1"/>
    <w:rsid w:val="00B8724D"/>
    <w:rsid w:val="00B87321"/>
    <w:rsid w:val="00B87975"/>
    <w:rsid w:val="00B87C1B"/>
    <w:rsid w:val="00B90447"/>
    <w:rsid w:val="00B90BC8"/>
    <w:rsid w:val="00B90F23"/>
    <w:rsid w:val="00B90FFA"/>
    <w:rsid w:val="00B91569"/>
    <w:rsid w:val="00B91814"/>
    <w:rsid w:val="00B91A97"/>
    <w:rsid w:val="00B91CE5"/>
    <w:rsid w:val="00B91D51"/>
    <w:rsid w:val="00B91EBF"/>
    <w:rsid w:val="00B91F72"/>
    <w:rsid w:val="00B9207B"/>
    <w:rsid w:val="00B920EE"/>
    <w:rsid w:val="00B929FD"/>
    <w:rsid w:val="00B92A41"/>
    <w:rsid w:val="00B92B78"/>
    <w:rsid w:val="00B92B86"/>
    <w:rsid w:val="00B92CE3"/>
    <w:rsid w:val="00B9423C"/>
    <w:rsid w:val="00B944C8"/>
    <w:rsid w:val="00B94778"/>
    <w:rsid w:val="00B94C45"/>
    <w:rsid w:val="00B95230"/>
    <w:rsid w:val="00B95976"/>
    <w:rsid w:val="00B95A19"/>
    <w:rsid w:val="00B95AE1"/>
    <w:rsid w:val="00B95D35"/>
    <w:rsid w:val="00B96A8E"/>
    <w:rsid w:val="00B97043"/>
    <w:rsid w:val="00B97285"/>
    <w:rsid w:val="00B979A6"/>
    <w:rsid w:val="00B979EF"/>
    <w:rsid w:val="00B97AD0"/>
    <w:rsid w:val="00B97D33"/>
    <w:rsid w:val="00B97E9C"/>
    <w:rsid w:val="00BA000B"/>
    <w:rsid w:val="00BA015C"/>
    <w:rsid w:val="00BA0934"/>
    <w:rsid w:val="00BA0D1E"/>
    <w:rsid w:val="00BA0E31"/>
    <w:rsid w:val="00BA1041"/>
    <w:rsid w:val="00BA133C"/>
    <w:rsid w:val="00BA1674"/>
    <w:rsid w:val="00BA19E1"/>
    <w:rsid w:val="00BA1E72"/>
    <w:rsid w:val="00BA1F36"/>
    <w:rsid w:val="00BA235D"/>
    <w:rsid w:val="00BA2469"/>
    <w:rsid w:val="00BA2E24"/>
    <w:rsid w:val="00BA3320"/>
    <w:rsid w:val="00BA36A4"/>
    <w:rsid w:val="00BA36AB"/>
    <w:rsid w:val="00BA3EEC"/>
    <w:rsid w:val="00BA4260"/>
    <w:rsid w:val="00BA43F0"/>
    <w:rsid w:val="00BA444C"/>
    <w:rsid w:val="00BA4B52"/>
    <w:rsid w:val="00BA4D2C"/>
    <w:rsid w:val="00BA4E02"/>
    <w:rsid w:val="00BA4F70"/>
    <w:rsid w:val="00BA5B81"/>
    <w:rsid w:val="00BA688E"/>
    <w:rsid w:val="00BA6972"/>
    <w:rsid w:val="00BA77A5"/>
    <w:rsid w:val="00BA7856"/>
    <w:rsid w:val="00BA79D8"/>
    <w:rsid w:val="00BA7A7F"/>
    <w:rsid w:val="00BA7ADA"/>
    <w:rsid w:val="00BA7C1E"/>
    <w:rsid w:val="00BA7C9B"/>
    <w:rsid w:val="00BA7D51"/>
    <w:rsid w:val="00BA7F1E"/>
    <w:rsid w:val="00BB0160"/>
    <w:rsid w:val="00BB0246"/>
    <w:rsid w:val="00BB16F6"/>
    <w:rsid w:val="00BB2174"/>
    <w:rsid w:val="00BB24FA"/>
    <w:rsid w:val="00BB2944"/>
    <w:rsid w:val="00BB35C9"/>
    <w:rsid w:val="00BB3683"/>
    <w:rsid w:val="00BB36CE"/>
    <w:rsid w:val="00BB3990"/>
    <w:rsid w:val="00BB3C5F"/>
    <w:rsid w:val="00BB42EA"/>
    <w:rsid w:val="00BB484E"/>
    <w:rsid w:val="00BB4E56"/>
    <w:rsid w:val="00BB4F48"/>
    <w:rsid w:val="00BB5129"/>
    <w:rsid w:val="00BB545D"/>
    <w:rsid w:val="00BB5927"/>
    <w:rsid w:val="00BB5D92"/>
    <w:rsid w:val="00BB61D4"/>
    <w:rsid w:val="00BB6A1F"/>
    <w:rsid w:val="00BB6A5D"/>
    <w:rsid w:val="00BB6AA8"/>
    <w:rsid w:val="00BB74A2"/>
    <w:rsid w:val="00BB77A0"/>
    <w:rsid w:val="00BB77B6"/>
    <w:rsid w:val="00BB79E8"/>
    <w:rsid w:val="00BB7AA0"/>
    <w:rsid w:val="00BB7DC4"/>
    <w:rsid w:val="00BC042F"/>
    <w:rsid w:val="00BC046F"/>
    <w:rsid w:val="00BC0B2F"/>
    <w:rsid w:val="00BC0D82"/>
    <w:rsid w:val="00BC159A"/>
    <w:rsid w:val="00BC1FD2"/>
    <w:rsid w:val="00BC2223"/>
    <w:rsid w:val="00BC23BF"/>
    <w:rsid w:val="00BC296A"/>
    <w:rsid w:val="00BC2B48"/>
    <w:rsid w:val="00BC2D33"/>
    <w:rsid w:val="00BC354D"/>
    <w:rsid w:val="00BC39A9"/>
    <w:rsid w:val="00BC39B7"/>
    <w:rsid w:val="00BC3EC6"/>
    <w:rsid w:val="00BC4395"/>
    <w:rsid w:val="00BC45A5"/>
    <w:rsid w:val="00BC4986"/>
    <w:rsid w:val="00BC4B0F"/>
    <w:rsid w:val="00BC510D"/>
    <w:rsid w:val="00BC5115"/>
    <w:rsid w:val="00BC5129"/>
    <w:rsid w:val="00BC5234"/>
    <w:rsid w:val="00BC5542"/>
    <w:rsid w:val="00BC55BA"/>
    <w:rsid w:val="00BC585E"/>
    <w:rsid w:val="00BC5A97"/>
    <w:rsid w:val="00BC60B3"/>
    <w:rsid w:val="00BC6113"/>
    <w:rsid w:val="00BC6711"/>
    <w:rsid w:val="00BC6869"/>
    <w:rsid w:val="00BC6910"/>
    <w:rsid w:val="00BC6A98"/>
    <w:rsid w:val="00BC73EA"/>
    <w:rsid w:val="00BC75DC"/>
    <w:rsid w:val="00BC7D06"/>
    <w:rsid w:val="00BD0001"/>
    <w:rsid w:val="00BD0017"/>
    <w:rsid w:val="00BD02FD"/>
    <w:rsid w:val="00BD08F5"/>
    <w:rsid w:val="00BD0A63"/>
    <w:rsid w:val="00BD1093"/>
    <w:rsid w:val="00BD15B3"/>
    <w:rsid w:val="00BD1622"/>
    <w:rsid w:val="00BD2BEC"/>
    <w:rsid w:val="00BD3821"/>
    <w:rsid w:val="00BD38BF"/>
    <w:rsid w:val="00BD3B9D"/>
    <w:rsid w:val="00BD3D18"/>
    <w:rsid w:val="00BD3FA9"/>
    <w:rsid w:val="00BD4BD7"/>
    <w:rsid w:val="00BD4F5A"/>
    <w:rsid w:val="00BD528E"/>
    <w:rsid w:val="00BD52CF"/>
    <w:rsid w:val="00BD5655"/>
    <w:rsid w:val="00BD59A2"/>
    <w:rsid w:val="00BD5A60"/>
    <w:rsid w:val="00BD5CA8"/>
    <w:rsid w:val="00BD6239"/>
    <w:rsid w:val="00BD6377"/>
    <w:rsid w:val="00BD64A3"/>
    <w:rsid w:val="00BD64AF"/>
    <w:rsid w:val="00BD698B"/>
    <w:rsid w:val="00BD6A2A"/>
    <w:rsid w:val="00BD6BCD"/>
    <w:rsid w:val="00BD725D"/>
    <w:rsid w:val="00BD73AE"/>
    <w:rsid w:val="00BD756E"/>
    <w:rsid w:val="00BD771F"/>
    <w:rsid w:val="00BD77C0"/>
    <w:rsid w:val="00BD7D86"/>
    <w:rsid w:val="00BD7E91"/>
    <w:rsid w:val="00BD7F0D"/>
    <w:rsid w:val="00BE01C0"/>
    <w:rsid w:val="00BE0325"/>
    <w:rsid w:val="00BE06B7"/>
    <w:rsid w:val="00BE0985"/>
    <w:rsid w:val="00BE0C86"/>
    <w:rsid w:val="00BE0D3B"/>
    <w:rsid w:val="00BE0DCD"/>
    <w:rsid w:val="00BE139A"/>
    <w:rsid w:val="00BE16D0"/>
    <w:rsid w:val="00BE1786"/>
    <w:rsid w:val="00BE1D18"/>
    <w:rsid w:val="00BE1F2F"/>
    <w:rsid w:val="00BE22F8"/>
    <w:rsid w:val="00BE2414"/>
    <w:rsid w:val="00BE2697"/>
    <w:rsid w:val="00BE292C"/>
    <w:rsid w:val="00BE2C5E"/>
    <w:rsid w:val="00BE2D00"/>
    <w:rsid w:val="00BE3889"/>
    <w:rsid w:val="00BE3FA8"/>
    <w:rsid w:val="00BE40CB"/>
    <w:rsid w:val="00BE4560"/>
    <w:rsid w:val="00BE478F"/>
    <w:rsid w:val="00BE48AF"/>
    <w:rsid w:val="00BE49BD"/>
    <w:rsid w:val="00BE539A"/>
    <w:rsid w:val="00BE6088"/>
    <w:rsid w:val="00BE6BC8"/>
    <w:rsid w:val="00BE6F60"/>
    <w:rsid w:val="00BE706F"/>
    <w:rsid w:val="00BE7124"/>
    <w:rsid w:val="00BE7CA6"/>
    <w:rsid w:val="00BE7EA0"/>
    <w:rsid w:val="00BF0268"/>
    <w:rsid w:val="00BF0458"/>
    <w:rsid w:val="00BF0621"/>
    <w:rsid w:val="00BF07A6"/>
    <w:rsid w:val="00BF0842"/>
    <w:rsid w:val="00BF0902"/>
    <w:rsid w:val="00BF0F0C"/>
    <w:rsid w:val="00BF0F57"/>
    <w:rsid w:val="00BF140D"/>
    <w:rsid w:val="00BF1A02"/>
    <w:rsid w:val="00BF1AA3"/>
    <w:rsid w:val="00BF1D65"/>
    <w:rsid w:val="00BF2005"/>
    <w:rsid w:val="00BF2255"/>
    <w:rsid w:val="00BF23A8"/>
    <w:rsid w:val="00BF2627"/>
    <w:rsid w:val="00BF2A50"/>
    <w:rsid w:val="00BF2AEB"/>
    <w:rsid w:val="00BF2DAA"/>
    <w:rsid w:val="00BF3228"/>
    <w:rsid w:val="00BF3361"/>
    <w:rsid w:val="00BF3556"/>
    <w:rsid w:val="00BF36C6"/>
    <w:rsid w:val="00BF3B0B"/>
    <w:rsid w:val="00BF3D94"/>
    <w:rsid w:val="00BF3E71"/>
    <w:rsid w:val="00BF41A3"/>
    <w:rsid w:val="00BF41CD"/>
    <w:rsid w:val="00BF4293"/>
    <w:rsid w:val="00BF45C2"/>
    <w:rsid w:val="00BF4972"/>
    <w:rsid w:val="00BF4C2D"/>
    <w:rsid w:val="00BF4E5E"/>
    <w:rsid w:val="00BF4F1F"/>
    <w:rsid w:val="00BF50B2"/>
    <w:rsid w:val="00BF59DA"/>
    <w:rsid w:val="00BF5A01"/>
    <w:rsid w:val="00BF5AC2"/>
    <w:rsid w:val="00BF6188"/>
    <w:rsid w:val="00BF6D62"/>
    <w:rsid w:val="00BF73FE"/>
    <w:rsid w:val="00BF7496"/>
    <w:rsid w:val="00BF78C0"/>
    <w:rsid w:val="00BF7D9B"/>
    <w:rsid w:val="00BF7ECC"/>
    <w:rsid w:val="00BF7F93"/>
    <w:rsid w:val="00C000C1"/>
    <w:rsid w:val="00C0040D"/>
    <w:rsid w:val="00C009C5"/>
    <w:rsid w:val="00C00A13"/>
    <w:rsid w:val="00C00C36"/>
    <w:rsid w:val="00C00CC2"/>
    <w:rsid w:val="00C00D27"/>
    <w:rsid w:val="00C00E09"/>
    <w:rsid w:val="00C00F9B"/>
    <w:rsid w:val="00C011E5"/>
    <w:rsid w:val="00C015F2"/>
    <w:rsid w:val="00C01745"/>
    <w:rsid w:val="00C01818"/>
    <w:rsid w:val="00C01DAC"/>
    <w:rsid w:val="00C01F8C"/>
    <w:rsid w:val="00C022F6"/>
    <w:rsid w:val="00C026FA"/>
    <w:rsid w:val="00C027B6"/>
    <w:rsid w:val="00C02A25"/>
    <w:rsid w:val="00C02D0A"/>
    <w:rsid w:val="00C034A4"/>
    <w:rsid w:val="00C03796"/>
    <w:rsid w:val="00C037C8"/>
    <w:rsid w:val="00C039BB"/>
    <w:rsid w:val="00C03A6E"/>
    <w:rsid w:val="00C03AAE"/>
    <w:rsid w:val="00C03DF7"/>
    <w:rsid w:val="00C03EC0"/>
    <w:rsid w:val="00C04450"/>
    <w:rsid w:val="00C04463"/>
    <w:rsid w:val="00C04CD6"/>
    <w:rsid w:val="00C04FE8"/>
    <w:rsid w:val="00C0530A"/>
    <w:rsid w:val="00C05732"/>
    <w:rsid w:val="00C058F1"/>
    <w:rsid w:val="00C05C65"/>
    <w:rsid w:val="00C06216"/>
    <w:rsid w:val="00C068BA"/>
    <w:rsid w:val="00C069FC"/>
    <w:rsid w:val="00C07347"/>
    <w:rsid w:val="00C07AF0"/>
    <w:rsid w:val="00C07DAC"/>
    <w:rsid w:val="00C1028D"/>
    <w:rsid w:val="00C104D6"/>
    <w:rsid w:val="00C109A5"/>
    <w:rsid w:val="00C10A13"/>
    <w:rsid w:val="00C1107E"/>
    <w:rsid w:val="00C110BD"/>
    <w:rsid w:val="00C1129E"/>
    <w:rsid w:val="00C11D13"/>
    <w:rsid w:val="00C12289"/>
    <w:rsid w:val="00C1232C"/>
    <w:rsid w:val="00C13232"/>
    <w:rsid w:val="00C13250"/>
    <w:rsid w:val="00C13960"/>
    <w:rsid w:val="00C13BCE"/>
    <w:rsid w:val="00C13C6A"/>
    <w:rsid w:val="00C141C6"/>
    <w:rsid w:val="00C141F3"/>
    <w:rsid w:val="00C14511"/>
    <w:rsid w:val="00C14871"/>
    <w:rsid w:val="00C149DC"/>
    <w:rsid w:val="00C14B5C"/>
    <w:rsid w:val="00C15841"/>
    <w:rsid w:val="00C160C1"/>
    <w:rsid w:val="00C167B5"/>
    <w:rsid w:val="00C1694F"/>
    <w:rsid w:val="00C16A6C"/>
    <w:rsid w:val="00C16C46"/>
    <w:rsid w:val="00C16D89"/>
    <w:rsid w:val="00C16D9E"/>
    <w:rsid w:val="00C16F6B"/>
    <w:rsid w:val="00C175D2"/>
    <w:rsid w:val="00C17B52"/>
    <w:rsid w:val="00C17B5E"/>
    <w:rsid w:val="00C17C47"/>
    <w:rsid w:val="00C20187"/>
    <w:rsid w:val="00C2035D"/>
    <w:rsid w:val="00C204B9"/>
    <w:rsid w:val="00C205AC"/>
    <w:rsid w:val="00C20DA9"/>
    <w:rsid w:val="00C2126A"/>
    <w:rsid w:val="00C21287"/>
    <w:rsid w:val="00C21545"/>
    <w:rsid w:val="00C21639"/>
    <w:rsid w:val="00C216AC"/>
    <w:rsid w:val="00C21A67"/>
    <w:rsid w:val="00C21C6A"/>
    <w:rsid w:val="00C21EA7"/>
    <w:rsid w:val="00C2217E"/>
    <w:rsid w:val="00C22324"/>
    <w:rsid w:val="00C22AF9"/>
    <w:rsid w:val="00C22FD3"/>
    <w:rsid w:val="00C23054"/>
    <w:rsid w:val="00C23504"/>
    <w:rsid w:val="00C23763"/>
    <w:rsid w:val="00C238FD"/>
    <w:rsid w:val="00C23E95"/>
    <w:rsid w:val="00C240FB"/>
    <w:rsid w:val="00C2446B"/>
    <w:rsid w:val="00C24618"/>
    <w:rsid w:val="00C2475A"/>
    <w:rsid w:val="00C24948"/>
    <w:rsid w:val="00C24B32"/>
    <w:rsid w:val="00C24F63"/>
    <w:rsid w:val="00C250F6"/>
    <w:rsid w:val="00C25592"/>
    <w:rsid w:val="00C255C4"/>
    <w:rsid w:val="00C25B02"/>
    <w:rsid w:val="00C260AF"/>
    <w:rsid w:val="00C26133"/>
    <w:rsid w:val="00C262C9"/>
    <w:rsid w:val="00C26690"/>
    <w:rsid w:val="00C26D78"/>
    <w:rsid w:val="00C27009"/>
    <w:rsid w:val="00C273A6"/>
    <w:rsid w:val="00C2751F"/>
    <w:rsid w:val="00C2795C"/>
    <w:rsid w:val="00C2D827"/>
    <w:rsid w:val="00C3022C"/>
    <w:rsid w:val="00C30487"/>
    <w:rsid w:val="00C305BE"/>
    <w:rsid w:val="00C309B8"/>
    <w:rsid w:val="00C30CDD"/>
    <w:rsid w:val="00C31064"/>
    <w:rsid w:val="00C31A04"/>
    <w:rsid w:val="00C320DF"/>
    <w:rsid w:val="00C323F2"/>
    <w:rsid w:val="00C32D38"/>
    <w:rsid w:val="00C32DC9"/>
    <w:rsid w:val="00C32FE5"/>
    <w:rsid w:val="00C33033"/>
    <w:rsid w:val="00C33589"/>
    <w:rsid w:val="00C33E2F"/>
    <w:rsid w:val="00C34AB5"/>
    <w:rsid w:val="00C34E28"/>
    <w:rsid w:val="00C34E69"/>
    <w:rsid w:val="00C34F85"/>
    <w:rsid w:val="00C3537E"/>
    <w:rsid w:val="00C35923"/>
    <w:rsid w:val="00C35A01"/>
    <w:rsid w:val="00C35BD6"/>
    <w:rsid w:val="00C3606B"/>
    <w:rsid w:val="00C361D3"/>
    <w:rsid w:val="00C36394"/>
    <w:rsid w:val="00C36E0C"/>
    <w:rsid w:val="00C3793D"/>
    <w:rsid w:val="00C379BF"/>
    <w:rsid w:val="00C40300"/>
    <w:rsid w:val="00C404D8"/>
    <w:rsid w:val="00C40615"/>
    <w:rsid w:val="00C40A29"/>
    <w:rsid w:val="00C40BC2"/>
    <w:rsid w:val="00C40F47"/>
    <w:rsid w:val="00C41796"/>
    <w:rsid w:val="00C41AB1"/>
    <w:rsid w:val="00C41C2F"/>
    <w:rsid w:val="00C420CA"/>
    <w:rsid w:val="00C42224"/>
    <w:rsid w:val="00C42796"/>
    <w:rsid w:val="00C42813"/>
    <w:rsid w:val="00C42B91"/>
    <w:rsid w:val="00C4321A"/>
    <w:rsid w:val="00C433C2"/>
    <w:rsid w:val="00C43771"/>
    <w:rsid w:val="00C43A36"/>
    <w:rsid w:val="00C43BEA"/>
    <w:rsid w:val="00C43C8A"/>
    <w:rsid w:val="00C43FED"/>
    <w:rsid w:val="00C4456B"/>
    <w:rsid w:val="00C44A15"/>
    <w:rsid w:val="00C44A8E"/>
    <w:rsid w:val="00C44C1D"/>
    <w:rsid w:val="00C44C94"/>
    <w:rsid w:val="00C44E81"/>
    <w:rsid w:val="00C44EB0"/>
    <w:rsid w:val="00C44F6A"/>
    <w:rsid w:val="00C452BB"/>
    <w:rsid w:val="00C45574"/>
    <w:rsid w:val="00C455D9"/>
    <w:rsid w:val="00C45694"/>
    <w:rsid w:val="00C45737"/>
    <w:rsid w:val="00C45A2E"/>
    <w:rsid w:val="00C45C46"/>
    <w:rsid w:val="00C46171"/>
    <w:rsid w:val="00C46437"/>
    <w:rsid w:val="00C46515"/>
    <w:rsid w:val="00C46648"/>
    <w:rsid w:val="00C46654"/>
    <w:rsid w:val="00C4678D"/>
    <w:rsid w:val="00C46866"/>
    <w:rsid w:val="00C46B1A"/>
    <w:rsid w:val="00C46D7E"/>
    <w:rsid w:val="00C47328"/>
    <w:rsid w:val="00C476C0"/>
    <w:rsid w:val="00C47AFC"/>
    <w:rsid w:val="00C50021"/>
    <w:rsid w:val="00C50612"/>
    <w:rsid w:val="00C50795"/>
    <w:rsid w:val="00C50B42"/>
    <w:rsid w:val="00C50B60"/>
    <w:rsid w:val="00C51209"/>
    <w:rsid w:val="00C51308"/>
    <w:rsid w:val="00C5132E"/>
    <w:rsid w:val="00C519EE"/>
    <w:rsid w:val="00C51E5F"/>
    <w:rsid w:val="00C51E6A"/>
    <w:rsid w:val="00C524F3"/>
    <w:rsid w:val="00C52A9C"/>
    <w:rsid w:val="00C5366F"/>
    <w:rsid w:val="00C539DF"/>
    <w:rsid w:val="00C53CBC"/>
    <w:rsid w:val="00C53D7F"/>
    <w:rsid w:val="00C54237"/>
    <w:rsid w:val="00C546C0"/>
    <w:rsid w:val="00C54796"/>
    <w:rsid w:val="00C54A5B"/>
    <w:rsid w:val="00C54AF8"/>
    <w:rsid w:val="00C54CE0"/>
    <w:rsid w:val="00C54DFD"/>
    <w:rsid w:val="00C55B19"/>
    <w:rsid w:val="00C561CE"/>
    <w:rsid w:val="00C56801"/>
    <w:rsid w:val="00C56BC2"/>
    <w:rsid w:val="00C573C7"/>
    <w:rsid w:val="00C574A8"/>
    <w:rsid w:val="00C57698"/>
    <w:rsid w:val="00C577EB"/>
    <w:rsid w:val="00C5794F"/>
    <w:rsid w:val="00C57C36"/>
    <w:rsid w:val="00C57F62"/>
    <w:rsid w:val="00C57F69"/>
    <w:rsid w:val="00C605EF"/>
    <w:rsid w:val="00C608EA"/>
    <w:rsid w:val="00C6090C"/>
    <w:rsid w:val="00C60C04"/>
    <w:rsid w:val="00C60CFD"/>
    <w:rsid w:val="00C60E73"/>
    <w:rsid w:val="00C610AD"/>
    <w:rsid w:val="00C61133"/>
    <w:rsid w:val="00C614DE"/>
    <w:rsid w:val="00C61757"/>
    <w:rsid w:val="00C6186E"/>
    <w:rsid w:val="00C6198E"/>
    <w:rsid w:val="00C61BF5"/>
    <w:rsid w:val="00C61C1E"/>
    <w:rsid w:val="00C61CF9"/>
    <w:rsid w:val="00C61D91"/>
    <w:rsid w:val="00C62616"/>
    <w:rsid w:val="00C6263B"/>
    <w:rsid w:val="00C627F8"/>
    <w:rsid w:val="00C62E21"/>
    <w:rsid w:val="00C62E26"/>
    <w:rsid w:val="00C63410"/>
    <w:rsid w:val="00C63C64"/>
    <w:rsid w:val="00C63D6B"/>
    <w:rsid w:val="00C63DD6"/>
    <w:rsid w:val="00C63F5E"/>
    <w:rsid w:val="00C64109"/>
    <w:rsid w:val="00C644EB"/>
    <w:rsid w:val="00C64C82"/>
    <w:rsid w:val="00C64DBC"/>
    <w:rsid w:val="00C656F2"/>
    <w:rsid w:val="00C6584B"/>
    <w:rsid w:val="00C6597A"/>
    <w:rsid w:val="00C65B0C"/>
    <w:rsid w:val="00C65BA3"/>
    <w:rsid w:val="00C66345"/>
    <w:rsid w:val="00C6646C"/>
    <w:rsid w:val="00C6669B"/>
    <w:rsid w:val="00C66800"/>
    <w:rsid w:val="00C668B1"/>
    <w:rsid w:val="00C66A29"/>
    <w:rsid w:val="00C673BD"/>
    <w:rsid w:val="00C673D4"/>
    <w:rsid w:val="00C67566"/>
    <w:rsid w:val="00C70003"/>
    <w:rsid w:val="00C7093E"/>
    <w:rsid w:val="00C70B7B"/>
    <w:rsid w:val="00C70E42"/>
    <w:rsid w:val="00C717B9"/>
    <w:rsid w:val="00C72212"/>
    <w:rsid w:val="00C72700"/>
    <w:rsid w:val="00C72787"/>
    <w:rsid w:val="00C728F9"/>
    <w:rsid w:val="00C7293F"/>
    <w:rsid w:val="00C72EEF"/>
    <w:rsid w:val="00C7322C"/>
    <w:rsid w:val="00C733E3"/>
    <w:rsid w:val="00C73C1A"/>
    <w:rsid w:val="00C73D4C"/>
    <w:rsid w:val="00C73ECF"/>
    <w:rsid w:val="00C73FD0"/>
    <w:rsid w:val="00C74184"/>
    <w:rsid w:val="00C741FE"/>
    <w:rsid w:val="00C742B8"/>
    <w:rsid w:val="00C742CF"/>
    <w:rsid w:val="00C7472B"/>
    <w:rsid w:val="00C74A8E"/>
    <w:rsid w:val="00C74B4A"/>
    <w:rsid w:val="00C75608"/>
    <w:rsid w:val="00C75753"/>
    <w:rsid w:val="00C75AC0"/>
    <w:rsid w:val="00C75CED"/>
    <w:rsid w:val="00C75E22"/>
    <w:rsid w:val="00C75E9A"/>
    <w:rsid w:val="00C76161"/>
    <w:rsid w:val="00C76C18"/>
    <w:rsid w:val="00C76FB4"/>
    <w:rsid w:val="00C770B0"/>
    <w:rsid w:val="00C778A5"/>
    <w:rsid w:val="00C779C7"/>
    <w:rsid w:val="00C77D42"/>
    <w:rsid w:val="00C8002D"/>
    <w:rsid w:val="00C8071C"/>
    <w:rsid w:val="00C809F0"/>
    <w:rsid w:val="00C809F8"/>
    <w:rsid w:val="00C80FC4"/>
    <w:rsid w:val="00C81025"/>
    <w:rsid w:val="00C812F8"/>
    <w:rsid w:val="00C81494"/>
    <w:rsid w:val="00C81583"/>
    <w:rsid w:val="00C818CA"/>
    <w:rsid w:val="00C81AB0"/>
    <w:rsid w:val="00C81C67"/>
    <w:rsid w:val="00C82080"/>
    <w:rsid w:val="00C821C0"/>
    <w:rsid w:val="00C82441"/>
    <w:rsid w:val="00C83376"/>
    <w:rsid w:val="00C83583"/>
    <w:rsid w:val="00C8361C"/>
    <w:rsid w:val="00C83B21"/>
    <w:rsid w:val="00C8420A"/>
    <w:rsid w:val="00C84236"/>
    <w:rsid w:val="00C842C1"/>
    <w:rsid w:val="00C84719"/>
    <w:rsid w:val="00C84959"/>
    <w:rsid w:val="00C849DD"/>
    <w:rsid w:val="00C84C09"/>
    <w:rsid w:val="00C865C4"/>
    <w:rsid w:val="00C86625"/>
    <w:rsid w:val="00C87A23"/>
    <w:rsid w:val="00C87E9F"/>
    <w:rsid w:val="00C90018"/>
    <w:rsid w:val="00C90269"/>
    <w:rsid w:val="00C908BB"/>
    <w:rsid w:val="00C90989"/>
    <w:rsid w:val="00C90A33"/>
    <w:rsid w:val="00C911AB"/>
    <w:rsid w:val="00C911EB"/>
    <w:rsid w:val="00C91C2B"/>
    <w:rsid w:val="00C91D24"/>
    <w:rsid w:val="00C91EFB"/>
    <w:rsid w:val="00C92395"/>
    <w:rsid w:val="00C92521"/>
    <w:rsid w:val="00C92595"/>
    <w:rsid w:val="00C928DD"/>
    <w:rsid w:val="00C92BC9"/>
    <w:rsid w:val="00C92D94"/>
    <w:rsid w:val="00C92DFF"/>
    <w:rsid w:val="00C93496"/>
    <w:rsid w:val="00C93799"/>
    <w:rsid w:val="00C93983"/>
    <w:rsid w:val="00C93AD1"/>
    <w:rsid w:val="00C93CF0"/>
    <w:rsid w:val="00C93E2D"/>
    <w:rsid w:val="00C93E4E"/>
    <w:rsid w:val="00C94151"/>
    <w:rsid w:val="00C9435F"/>
    <w:rsid w:val="00C94408"/>
    <w:rsid w:val="00C94858"/>
    <w:rsid w:val="00C94A49"/>
    <w:rsid w:val="00C94E35"/>
    <w:rsid w:val="00C95041"/>
    <w:rsid w:val="00C95149"/>
    <w:rsid w:val="00C95162"/>
    <w:rsid w:val="00C958C8"/>
    <w:rsid w:val="00C95A5F"/>
    <w:rsid w:val="00C95BBD"/>
    <w:rsid w:val="00C95C73"/>
    <w:rsid w:val="00C95F67"/>
    <w:rsid w:val="00C963CC"/>
    <w:rsid w:val="00C967C5"/>
    <w:rsid w:val="00C96D34"/>
    <w:rsid w:val="00C96ED0"/>
    <w:rsid w:val="00C97386"/>
    <w:rsid w:val="00C975E6"/>
    <w:rsid w:val="00C9760D"/>
    <w:rsid w:val="00C97819"/>
    <w:rsid w:val="00C97AC8"/>
    <w:rsid w:val="00C97E6D"/>
    <w:rsid w:val="00CA002F"/>
    <w:rsid w:val="00CA0A64"/>
    <w:rsid w:val="00CA0C87"/>
    <w:rsid w:val="00CA1313"/>
    <w:rsid w:val="00CA2271"/>
    <w:rsid w:val="00CA2794"/>
    <w:rsid w:val="00CA2998"/>
    <w:rsid w:val="00CA38D7"/>
    <w:rsid w:val="00CA3B79"/>
    <w:rsid w:val="00CA3B83"/>
    <w:rsid w:val="00CA4015"/>
    <w:rsid w:val="00CA43A2"/>
    <w:rsid w:val="00CA49F0"/>
    <w:rsid w:val="00CA4CFC"/>
    <w:rsid w:val="00CA5660"/>
    <w:rsid w:val="00CA57B2"/>
    <w:rsid w:val="00CA5C86"/>
    <w:rsid w:val="00CA5FF0"/>
    <w:rsid w:val="00CA6134"/>
    <w:rsid w:val="00CA732D"/>
    <w:rsid w:val="00CA7A1F"/>
    <w:rsid w:val="00CA7A4B"/>
    <w:rsid w:val="00CA7E93"/>
    <w:rsid w:val="00CB0238"/>
    <w:rsid w:val="00CB0335"/>
    <w:rsid w:val="00CB090C"/>
    <w:rsid w:val="00CB09F9"/>
    <w:rsid w:val="00CB0DF7"/>
    <w:rsid w:val="00CB17EE"/>
    <w:rsid w:val="00CB1B63"/>
    <w:rsid w:val="00CB1E91"/>
    <w:rsid w:val="00CB202B"/>
    <w:rsid w:val="00CB24D0"/>
    <w:rsid w:val="00CB27A9"/>
    <w:rsid w:val="00CB2C3A"/>
    <w:rsid w:val="00CB2F39"/>
    <w:rsid w:val="00CB3F57"/>
    <w:rsid w:val="00CB4471"/>
    <w:rsid w:val="00CB4BAD"/>
    <w:rsid w:val="00CB598A"/>
    <w:rsid w:val="00CB5DCF"/>
    <w:rsid w:val="00CB5E68"/>
    <w:rsid w:val="00CB6015"/>
    <w:rsid w:val="00CB6E06"/>
    <w:rsid w:val="00CB7A83"/>
    <w:rsid w:val="00CC02B5"/>
    <w:rsid w:val="00CC046B"/>
    <w:rsid w:val="00CC0817"/>
    <w:rsid w:val="00CC14EA"/>
    <w:rsid w:val="00CC1E8A"/>
    <w:rsid w:val="00CC22E5"/>
    <w:rsid w:val="00CC3695"/>
    <w:rsid w:val="00CC38BF"/>
    <w:rsid w:val="00CC3BEC"/>
    <w:rsid w:val="00CC3C14"/>
    <w:rsid w:val="00CC3DAB"/>
    <w:rsid w:val="00CC3E06"/>
    <w:rsid w:val="00CC4020"/>
    <w:rsid w:val="00CC4443"/>
    <w:rsid w:val="00CC4AE4"/>
    <w:rsid w:val="00CC4EC5"/>
    <w:rsid w:val="00CC573D"/>
    <w:rsid w:val="00CC59E3"/>
    <w:rsid w:val="00CC67E7"/>
    <w:rsid w:val="00CC6C03"/>
    <w:rsid w:val="00CC6C5B"/>
    <w:rsid w:val="00CC6D21"/>
    <w:rsid w:val="00CC74E3"/>
    <w:rsid w:val="00CC757C"/>
    <w:rsid w:val="00CC77B0"/>
    <w:rsid w:val="00CC7A81"/>
    <w:rsid w:val="00CC7BD2"/>
    <w:rsid w:val="00CC7C6B"/>
    <w:rsid w:val="00CC97E1"/>
    <w:rsid w:val="00CD0292"/>
    <w:rsid w:val="00CD0702"/>
    <w:rsid w:val="00CD0D9A"/>
    <w:rsid w:val="00CD1FC4"/>
    <w:rsid w:val="00CD207E"/>
    <w:rsid w:val="00CD21AA"/>
    <w:rsid w:val="00CD243E"/>
    <w:rsid w:val="00CD28FD"/>
    <w:rsid w:val="00CD2C7C"/>
    <w:rsid w:val="00CD2E12"/>
    <w:rsid w:val="00CD2FB5"/>
    <w:rsid w:val="00CD2FBC"/>
    <w:rsid w:val="00CD32DC"/>
    <w:rsid w:val="00CD35F1"/>
    <w:rsid w:val="00CD39E0"/>
    <w:rsid w:val="00CD39E8"/>
    <w:rsid w:val="00CD3D1E"/>
    <w:rsid w:val="00CD40AF"/>
    <w:rsid w:val="00CD4667"/>
    <w:rsid w:val="00CD46D4"/>
    <w:rsid w:val="00CD5535"/>
    <w:rsid w:val="00CD5E63"/>
    <w:rsid w:val="00CD5F46"/>
    <w:rsid w:val="00CD64CF"/>
    <w:rsid w:val="00CD65B0"/>
    <w:rsid w:val="00CD6B14"/>
    <w:rsid w:val="00CD70ED"/>
    <w:rsid w:val="00CD72B5"/>
    <w:rsid w:val="00CD7619"/>
    <w:rsid w:val="00CD7C78"/>
    <w:rsid w:val="00CD7D7D"/>
    <w:rsid w:val="00CD7EF8"/>
    <w:rsid w:val="00CE0A4E"/>
    <w:rsid w:val="00CE0D08"/>
    <w:rsid w:val="00CE0DA4"/>
    <w:rsid w:val="00CE0E35"/>
    <w:rsid w:val="00CE15C6"/>
    <w:rsid w:val="00CE1ABB"/>
    <w:rsid w:val="00CE1C22"/>
    <w:rsid w:val="00CE1E0A"/>
    <w:rsid w:val="00CE2D05"/>
    <w:rsid w:val="00CE2DEB"/>
    <w:rsid w:val="00CE34CF"/>
    <w:rsid w:val="00CE363B"/>
    <w:rsid w:val="00CE42F7"/>
    <w:rsid w:val="00CE4782"/>
    <w:rsid w:val="00CE4F3A"/>
    <w:rsid w:val="00CE529E"/>
    <w:rsid w:val="00CE5B22"/>
    <w:rsid w:val="00CE60D3"/>
    <w:rsid w:val="00CE6145"/>
    <w:rsid w:val="00CE675A"/>
    <w:rsid w:val="00CE6FC2"/>
    <w:rsid w:val="00CE7495"/>
    <w:rsid w:val="00CE75AF"/>
    <w:rsid w:val="00CE7A39"/>
    <w:rsid w:val="00CE7A49"/>
    <w:rsid w:val="00CE7BEF"/>
    <w:rsid w:val="00CE7BF6"/>
    <w:rsid w:val="00CE7F72"/>
    <w:rsid w:val="00CF06EC"/>
    <w:rsid w:val="00CF098E"/>
    <w:rsid w:val="00CF15B3"/>
    <w:rsid w:val="00CF19BE"/>
    <w:rsid w:val="00CF1D00"/>
    <w:rsid w:val="00CF1DFA"/>
    <w:rsid w:val="00CF1E59"/>
    <w:rsid w:val="00CF1FDE"/>
    <w:rsid w:val="00CF21DB"/>
    <w:rsid w:val="00CF2727"/>
    <w:rsid w:val="00CF2A4E"/>
    <w:rsid w:val="00CF2C47"/>
    <w:rsid w:val="00CF2DA5"/>
    <w:rsid w:val="00CF2E76"/>
    <w:rsid w:val="00CF2E7D"/>
    <w:rsid w:val="00CF2F6F"/>
    <w:rsid w:val="00CF2FC9"/>
    <w:rsid w:val="00CF330E"/>
    <w:rsid w:val="00CF3433"/>
    <w:rsid w:val="00CF37DA"/>
    <w:rsid w:val="00CF3BBE"/>
    <w:rsid w:val="00CF43C3"/>
    <w:rsid w:val="00CF43E9"/>
    <w:rsid w:val="00CF488D"/>
    <w:rsid w:val="00CF4953"/>
    <w:rsid w:val="00CF49C5"/>
    <w:rsid w:val="00CF4AA5"/>
    <w:rsid w:val="00CF4FA6"/>
    <w:rsid w:val="00CF5035"/>
    <w:rsid w:val="00CF5084"/>
    <w:rsid w:val="00CF516A"/>
    <w:rsid w:val="00CF537D"/>
    <w:rsid w:val="00CF5D5E"/>
    <w:rsid w:val="00CF5E2C"/>
    <w:rsid w:val="00CF6237"/>
    <w:rsid w:val="00CF643F"/>
    <w:rsid w:val="00CF66B6"/>
    <w:rsid w:val="00CF6BDA"/>
    <w:rsid w:val="00CF6DD2"/>
    <w:rsid w:val="00CF6F1F"/>
    <w:rsid w:val="00CF74A4"/>
    <w:rsid w:val="00CF7929"/>
    <w:rsid w:val="00CF7DF6"/>
    <w:rsid w:val="00D004EF"/>
    <w:rsid w:val="00D0087D"/>
    <w:rsid w:val="00D00FFA"/>
    <w:rsid w:val="00D014F1"/>
    <w:rsid w:val="00D02986"/>
    <w:rsid w:val="00D02CAD"/>
    <w:rsid w:val="00D0306E"/>
    <w:rsid w:val="00D031A7"/>
    <w:rsid w:val="00D03303"/>
    <w:rsid w:val="00D03496"/>
    <w:rsid w:val="00D034A0"/>
    <w:rsid w:val="00D03660"/>
    <w:rsid w:val="00D036DD"/>
    <w:rsid w:val="00D038CD"/>
    <w:rsid w:val="00D03BDF"/>
    <w:rsid w:val="00D03C75"/>
    <w:rsid w:val="00D049F7"/>
    <w:rsid w:val="00D04A6C"/>
    <w:rsid w:val="00D04DF8"/>
    <w:rsid w:val="00D0533C"/>
    <w:rsid w:val="00D0537D"/>
    <w:rsid w:val="00D054C3"/>
    <w:rsid w:val="00D05DA7"/>
    <w:rsid w:val="00D05FCA"/>
    <w:rsid w:val="00D06103"/>
    <w:rsid w:val="00D063C4"/>
    <w:rsid w:val="00D06514"/>
    <w:rsid w:val="00D06FA0"/>
    <w:rsid w:val="00D07273"/>
    <w:rsid w:val="00D0736D"/>
    <w:rsid w:val="00D07720"/>
    <w:rsid w:val="00D077F1"/>
    <w:rsid w:val="00D07B03"/>
    <w:rsid w:val="00D07B0E"/>
    <w:rsid w:val="00D07E36"/>
    <w:rsid w:val="00D101A9"/>
    <w:rsid w:val="00D10463"/>
    <w:rsid w:val="00D10B7C"/>
    <w:rsid w:val="00D10C52"/>
    <w:rsid w:val="00D10ED9"/>
    <w:rsid w:val="00D112D5"/>
    <w:rsid w:val="00D11ABD"/>
    <w:rsid w:val="00D11BE2"/>
    <w:rsid w:val="00D11EFB"/>
    <w:rsid w:val="00D11FF1"/>
    <w:rsid w:val="00D125E8"/>
    <w:rsid w:val="00D12E38"/>
    <w:rsid w:val="00D1304C"/>
    <w:rsid w:val="00D134A0"/>
    <w:rsid w:val="00D136A3"/>
    <w:rsid w:val="00D138F7"/>
    <w:rsid w:val="00D13A5E"/>
    <w:rsid w:val="00D13B73"/>
    <w:rsid w:val="00D13CCB"/>
    <w:rsid w:val="00D13F35"/>
    <w:rsid w:val="00D13FC5"/>
    <w:rsid w:val="00D14B87"/>
    <w:rsid w:val="00D14D5F"/>
    <w:rsid w:val="00D151BF"/>
    <w:rsid w:val="00D1532A"/>
    <w:rsid w:val="00D155A1"/>
    <w:rsid w:val="00D1564D"/>
    <w:rsid w:val="00D15745"/>
    <w:rsid w:val="00D15C36"/>
    <w:rsid w:val="00D15CB9"/>
    <w:rsid w:val="00D15F61"/>
    <w:rsid w:val="00D15FBC"/>
    <w:rsid w:val="00D16163"/>
    <w:rsid w:val="00D16255"/>
    <w:rsid w:val="00D16443"/>
    <w:rsid w:val="00D164A8"/>
    <w:rsid w:val="00D16688"/>
    <w:rsid w:val="00D168F6"/>
    <w:rsid w:val="00D169AC"/>
    <w:rsid w:val="00D16A45"/>
    <w:rsid w:val="00D16D41"/>
    <w:rsid w:val="00D16D90"/>
    <w:rsid w:val="00D17421"/>
    <w:rsid w:val="00D1798A"/>
    <w:rsid w:val="00D17A4F"/>
    <w:rsid w:val="00D17C06"/>
    <w:rsid w:val="00D17C77"/>
    <w:rsid w:val="00D17E7E"/>
    <w:rsid w:val="00D201D4"/>
    <w:rsid w:val="00D20B04"/>
    <w:rsid w:val="00D20C78"/>
    <w:rsid w:val="00D20FC7"/>
    <w:rsid w:val="00D20FCA"/>
    <w:rsid w:val="00D21061"/>
    <w:rsid w:val="00D215CB"/>
    <w:rsid w:val="00D2162A"/>
    <w:rsid w:val="00D21A23"/>
    <w:rsid w:val="00D21B95"/>
    <w:rsid w:val="00D228CA"/>
    <w:rsid w:val="00D22D96"/>
    <w:rsid w:val="00D232C3"/>
    <w:rsid w:val="00D2374C"/>
    <w:rsid w:val="00D23B8C"/>
    <w:rsid w:val="00D2407B"/>
    <w:rsid w:val="00D247C0"/>
    <w:rsid w:val="00D249BF"/>
    <w:rsid w:val="00D249D2"/>
    <w:rsid w:val="00D24B38"/>
    <w:rsid w:val="00D24DBA"/>
    <w:rsid w:val="00D24DDA"/>
    <w:rsid w:val="00D25F93"/>
    <w:rsid w:val="00D26188"/>
    <w:rsid w:val="00D263CD"/>
    <w:rsid w:val="00D269A0"/>
    <w:rsid w:val="00D26E68"/>
    <w:rsid w:val="00D2726E"/>
    <w:rsid w:val="00D275AF"/>
    <w:rsid w:val="00D30003"/>
    <w:rsid w:val="00D3008A"/>
    <w:rsid w:val="00D302AF"/>
    <w:rsid w:val="00D3044C"/>
    <w:rsid w:val="00D30820"/>
    <w:rsid w:val="00D30C65"/>
    <w:rsid w:val="00D30CA7"/>
    <w:rsid w:val="00D312CA"/>
    <w:rsid w:val="00D31669"/>
    <w:rsid w:val="00D31721"/>
    <w:rsid w:val="00D3194A"/>
    <w:rsid w:val="00D319A4"/>
    <w:rsid w:val="00D31EFF"/>
    <w:rsid w:val="00D31F36"/>
    <w:rsid w:val="00D3229C"/>
    <w:rsid w:val="00D32954"/>
    <w:rsid w:val="00D32A4D"/>
    <w:rsid w:val="00D32AD0"/>
    <w:rsid w:val="00D32B31"/>
    <w:rsid w:val="00D32BA9"/>
    <w:rsid w:val="00D32C85"/>
    <w:rsid w:val="00D33126"/>
    <w:rsid w:val="00D331EE"/>
    <w:rsid w:val="00D33894"/>
    <w:rsid w:val="00D338D8"/>
    <w:rsid w:val="00D33DCF"/>
    <w:rsid w:val="00D33E96"/>
    <w:rsid w:val="00D3408A"/>
    <w:rsid w:val="00D3471B"/>
    <w:rsid w:val="00D3551D"/>
    <w:rsid w:val="00D358A2"/>
    <w:rsid w:val="00D358CA"/>
    <w:rsid w:val="00D35B09"/>
    <w:rsid w:val="00D35BF7"/>
    <w:rsid w:val="00D3608E"/>
    <w:rsid w:val="00D36155"/>
    <w:rsid w:val="00D36881"/>
    <w:rsid w:val="00D368F7"/>
    <w:rsid w:val="00D36D56"/>
    <w:rsid w:val="00D36E88"/>
    <w:rsid w:val="00D37401"/>
    <w:rsid w:val="00D375F3"/>
    <w:rsid w:val="00D375FF"/>
    <w:rsid w:val="00D40205"/>
    <w:rsid w:val="00D4029A"/>
    <w:rsid w:val="00D4060A"/>
    <w:rsid w:val="00D40614"/>
    <w:rsid w:val="00D4066D"/>
    <w:rsid w:val="00D407D1"/>
    <w:rsid w:val="00D4081E"/>
    <w:rsid w:val="00D40CD7"/>
    <w:rsid w:val="00D40D27"/>
    <w:rsid w:val="00D40D59"/>
    <w:rsid w:val="00D4108E"/>
    <w:rsid w:val="00D4209F"/>
    <w:rsid w:val="00D42282"/>
    <w:rsid w:val="00D42572"/>
    <w:rsid w:val="00D42699"/>
    <w:rsid w:val="00D42C28"/>
    <w:rsid w:val="00D42CB3"/>
    <w:rsid w:val="00D42E4E"/>
    <w:rsid w:val="00D42E4F"/>
    <w:rsid w:val="00D42FAA"/>
    <w:rsid w:val="00D43848"/>
    <w:rsid w:val="00D439F2"/>
    <w:rsid w:val="00D43D22"/>
    <w:rsid w:val="00D43E5C"/>
    <w:rsid w:val="00D442A6"/>
    <w:rsid w:val="00D44427"/>
    <w:rsid w:val="00D44567"/>
    <w:rsid w:val="00D44A57"/>
    <w:rsid w:val="00D44A69"/>
    <w:rsid w:val="00D44B90"/>
    <w:rsid w:val="00D44DFE"/>
    <w:rsid w:val="00D4580D"/>
    <w:rsid w:val="00D45874"/>
    <w:rsid w:val="00D45A4B"/>
    <w:rsid w:val="00D45CB3"/>
    <w:rsid w:val="00D45DB6"/>
    <w:rsid w:val="00D468FC"/>
    <w:rsid w:val="00D46A28"/>
    <w:rsid w:val="00D46AF1"/>
    <w:rsid w:val="00D46C8A"/>
    <w:rsid w:val="00D46E68"/>
    <w:rsid w:val="00D4728B"/>
    <w:rsid w:val="00D4747B"/>
    <w:rsid w:val="00D47691"/>
    <w:rsid w:val="00D47699"/>
    <w:rsid w:val="00D476B8"/>
    <w:rsid w:val="00D47700"/>
    <w:rsid w:val="00D47ECC"/>
    <w:rsid w:val="00D50080"/>
    <w:rsid w:val="00D506EB"/>
    <w:rsid w:val="00D5071A"/>
    <w:rsid w:val="00D507DD"/>
    <w:rsid w:val="00D50B0F"/>
    <w:rsid w:val="00D50D2D"/>
    <w:rsid w:val="00D50FBA"/>
    <w:rsid w:val="00D516B2"/>
    <w:rsid w:val="00D518EB"/>
    <w:rsid w:val="00D51A79"/>
    <w:rsid w:val="00D51A96"/>
    <w:rsid w:val="00D523BA"/>
    <w:rsid w:val="00D524A4"/>
    <w:rsid w:val="00D52900"/>
    <w:rsid w:val="00D5290A"/>
    <w:rsid w:val="00D529A5"/>
    <w:rsid w:val="00D529B6"/>
    <w:rsid w:val="00D532F8"/>
    <w:rsid w:val="00D53341"/>
    <w:rsid w:val="00D53696"/>
    <w:rsid w:val="00D5386E"/>
    <w:rsid w:val="00D53EB6"/>
    <w:rsid w:val="00D540EC"/>
    <w:rsid w:val="00D542C4"/>
    <w:rsid w:val="00D542DA"/>
    <w:rsid w:val="00D547BA"/>
    <w:rsid w:val="00D54B3E"/>
    <w:rsid w:val="00D54BE4"/>
    <w:rsid w:val="00D55716"/>
    <w:rsid w:val="00D5592B"/>
    <w:rsid w:val="00D55CE2"/>
    <w:rsid w:val="00D55D49"/>
    <w:rsid w:val="00D563CB"/>
    <w:rsid w:val="00D56648"/>
    <w:rsid w:val="00D5685C"/>
    <w:rsid w:val="00D56AC0"/>
    <w:rsid w:val="00D56C65"/>
    <w:rsid w:val="00D56E75"/>
    <w:rsid w:val="00D5743B"/>
    <w:rsid w:val="00D57BFE"/>
    <w:rsid w:val="00D602B6"/>
    <w:rsid w:val="00D60D22"/>
    <w:rsid w:val="00D60F64"/>
    <w:rsid w:val="00D61315"/>
    <w:rsid w:val="00D6163D"/>
    <w:rsid w:val="00D61693"/>
    <w:rsid w:val="00D618C7"/>
    <w:rsid w:val="00D619D7"/>
    <w:rsid w:val="00D61A7D"/>
    <w:rsid w:val="00D6284C"/>
    <w:rsid w:val="00D62DCA"/>
    <w:rsid w:val="00D631D0"/>
    <w:rsid w:val="00D632A4"/>
    <w:rsid w:val="00D63427"/>
    <w:rsid w:val="00D63A09"/>
    <w:rsid w:val="00D646D9"/>
    <w:rsid w:val="00D648C0"/>
    <w:rsid w:val="00D6525A"/>
    <w:rsid w:val="00D652EA"/>
    <w:rsid w:val="00D6535E"/>
    <w:rsid w:val="00D6562A"/>
    <w:rsid w:val="00D6564B"/>
    <w:rsid w:val="00D65774"/>
    <w:rsid w:val="00D65FA3"/>
    <w:rsid w:val="00D66418"/>
    <w:rsid w:val="00D66A50"/>
    <w:rsid w:val="00D66DDE"/>
    <w:rsid w:val="00D66DEA"/>
    <w:rsid w:val="00D66FCF"/>
    <w:rsid w:val="00D6742F"/>
    <w:rsid w:val="00D67ED6"/>
    <w:rsid w:val="00D706DF"/>
    <w:rsid w:val="00D70706"/>
    <w:rsid w:val="00D70740"/>
    <w:rsid w:val="00D70775"/>
    <w:rsid w:val="00D70E24"/>
    <w:rsid w:val="00D70FB6"/>
    <w:rsid w:val="00D70FE1"/>
    <w:rsid w:val="00D71918"/>
    <w:rsid w:val="00D71A20"/>
    <w:rsid w:val="00D71A3F"/>
    <w:rsid w:val="00D71C1F"/>
    <w:rsid w:val="00D7217E"/>
    <w:rsid w:val="00D7247C"/>
    <w:rsid w:val="00D72596"/>
    <w:rsid w:val="00D72D2F"/>
    <w:rsid w:val="00D7336E"/>
    <w:rsid w:val="00D7394C"/>
    <w:rsid w:val="00D73BF1"/>
    <w:rsid w:val="00D73C8A"/>
    <w:rsid w:val="00D7401F"/>
    <w:rsid w:val="00D7437D"/>
    <w:rsid w:val="00D74897"/>
    <w:rsid w:val="00D74A67"/>
    <w:rsid w:val="00D74DDC"/>
    <w:rsid w:val="00D75239"/>
    <w:rsid w:val="00D75690"/>
    <w:rsid w:val="00D75D85"/>
    <w:rsid w:val="00D75DC2"/>
    <w:rsid w:val="00D75E86"/>
    <w:rsid w:val="00D760F7"/>
    <w:rsid w:val="00D76406"/>
    <w:rsid w:val="00D76719"/>
    <w:rsid w:val="00D76965"/>
    <w:rsid w:val="00D769F5"/>
    <w:rsid w:val="00D76D06"/>
    <w:rsid w:val="00D76E31"/>
    <w:rsid w:val="00D76F32"/>
    <w:rsid w:val="00D77000"/>
    <w:rsid w:val="00D770E2"/>
    <w:rsid w:val="00D773D4"/>
    <w:rsid w:val="00D778E4"/>
    <w:rsid w:val="00D80219"/>
    <w:rsid w:val="00D807A9"/>
    <w:rsid w:val="00D80B8E"/>
    <w:rsid w:val="00D80C9E"/>
    <w:rsid w:val="00D80D9C"/>
    <w:rsid w:val="00D811C4"/>
    <w:rsid w:val="00D812C8"/>
    <w:rsid w:val="00D8147D"/>
    <w:rsid w:val="00D8165F"/>
    <w:rsid w:val="00D81897"/>
    <w:rsid w:val="00D819FB"/>
    <w:rsid w:val="00D81ABA"/>
    <w:rsid w:val="00D81BA9"/>
    <w:rsid w:val="00D81CB5"/>
    <w:rsid w:val="00D82129"/>
    <w:rsid w:val="00D828A4"/>
    <w:rsid w:val="00D82D0C"/>
    <w:rsid w:val="00D82DF5"/>
    <w:rsid w:val="00D82F69"/>
    <w:rsid w:val="00D830E0"/>
    <w:rsid w:val="00D8310E"/>
    <w:rsid w:val="00D831A3"/>
    <w:rsid w:val="00D8325D"/>
    <w:rsid w:val="00D836EC"/>
    <w:rsid w:val="00D8381F"/>
    <w:rsid w:val="00D8449C"/>
    <w:rsid w:val="00D8464A"/>
    <w:rsid w:val="00D8469B"/>
    <w:rsid w:val="00D85C7B"/>
    <w:rsid w:val="00D85D05"/>
    <w:rsid w:val="00D861C2"/>
    <w:rsid w:val="00D86605"/>
    <w:rsid w:val="00D8687C"/>
    <w:rsid w:val="00D869EA"/>
    <w:rsid w:val="00D86E39"/>
    <w:rsid w:val="00D86F97"/>
    <w:rsid w:val="00D871E9"/>
    <w:rsid w:val="00D8723F"/>
    <w:rsid w:val="00D875BB"/>
    <w:rsid w:val="00D87AFB"/>
    <w:rsid w:val="00D87B15"/>
    <w:rsid w:val="00D902C0"/>
    <w:rsid w:val="00D9051E"/>
    <w:rsid w:val="00D9065B"/>
    <w:rsid w:val="00D90ACE"/>
    <w:rsid w:val="00D90B91"/>
    <w:rsid w:val="00D90C3B"/>
    <w:rsid w:val="00D90C3C"/>
    <w:rsid w:val="00D91B99"/>
    <w:rsid w:val="00D924B8"/>
    <w:rsid w:val="00D9276E"/>
    <w:rsid w:val="00D92BD3"/>
    <w:rsid w:val="00D92CE7"/>
    <w:rsid w:val="00D92F46"/>
    <w:rsid w:val="00D92F6C"/>
    <w:rsid w:val="00D92FE8"/>
    <w:rsid w:val="00D9308C"/>
    <w:rsid w:val="00D93A5A"/>
    <w:rsid w:val="00D93C09"/>
    <w:rsid w:val="00D93CDC"/>
    <w:rsid w:val="00D93CEA"/>
    <w:rsid w:val="00D94C21"/>
    <w:rsid w:val="00D94CAB"/>
    <w:rsid w:val="00D94FC7"/>
    <w:rsid w:val="00D95131"/>
    <w:rsid w:val="00D95383"/>
    <w:rsid w:val="00D959D3"/>
    <w:rsid w:val="00D95B93"/>
    <w:rsid w:val="00D95E61"/>
    <w:rsid w:val="00D966BC"/>
    <w:rsid w:val="00D96885"/>
    <w:rsid w:val="00D96955"/>
    <w:rsid w:val="00D96A2B"/>
    <w:rsid w:val="00D96A49"/>
    <w:rsid w:val="00D974B8"/>
    <w:rsid w:val="00D97B2D"/>
    <w:rsid w:val="00D97CA1"/>
    <w:rsid w:val="00D97F3E"/>
    <w:rsid w:val="00DA0366"/>
    <w:rsid w:val="00DA040F"/>
    <w:rsid w:val="00DA0714"/>
    <w:rsid w:val="00DA0C84"/>
    <w:rsid w:val="00DA0C8A"/>
    <w:rsid w:val="00DA1031"/>
    <w:rsid w:val="00DA1078"/>
    <w:rsid w:val="00DA167E"/>
    <w:rsid w:val="00DA1712"/>
    <w:rsid w:val="00DA1D2E"/>
    <w:rsid w:val="00DA1F08"/>
    <w:rsid w:val="00DA2186"/>
    <w:rsid w:val="00DA2264"/>
    <w:rsid w:val="00DA263A"/>
    <w:rsid w:val="00DA2F63"/>
    <w:rsid w:val="00DA3436"/>
    <w:rsid w:val="00DA3711"/>
    <w:rsid w:val="00DA398F"/>
    <w:rsid w:val="00DA3A89"/>
    <w:rsid w:val="00DA4272"/>
    <w:rsid w:val="00DA465D"/>
    <w:rsid w:val="00DA4BE8"/>
    <w:rsid w:val="00DA4E84"/>
    <w:rsid w:val="00DA505C"/>
    <w:rsid w:val="00DA53E4"/>
    <w:rsid w:val="00DA6297"/>
    <w:rsid w:val="00DA67C4"/>
    <w:rsid w:val="00DA69F0"/>
    <w:rsid w:val="00DA6A41"/>
    <w:rsid w:val="00DA6BE7"/>
    <w:rsid w:val="00DA6E53"/>
    <w:rsid w:val="00DA7651"/>
    <w:rsid w:val="00DA7886"/>
    <w:rsid w:val="00DA7CA5"/>
    <w:rsid w:val="00DA7D8C"/>
    <w:rsid w:val="00DB003D"/>
    <w:rsid w:val="00DB005A"/>
    <w:rsid w:val="00DB08C9"/>
    <w:rsid w:val="00DB0BFC"/>
    <w:rsid w:val="00DB0FA4"/>
    <w:rsid w:val="00DB1024"/>
    <w:rsid w:val="00DB1417"/>
    <w:rsid w:val="00DB1704"/>
    <w:rsid w:val="00DB1CBD"/>
    <w:rsid w:val="00DB218E"/>
    <w:rsid w:val="00DB2272"/>
    <w:rsid w:val="00DB2346"/>
    <w:rsid w:val="00DB2433"/>
    <w:rsid w:val="00DB2A43"/>
    <w:rsid w:val="00DB2F81"/>
    <w:rsid w:val="00DB3B0D"/>
    <w:rsid w:val="00DB3B28"/>
    <w:rsid w:val="00DB3C14"/>
    <w:rsid w:val="00DB3E52"/>
    <w:rsid w:val="00DB4006"/>
    <w:rsid w:val="00DB405E"/>
    <w:rsid w:val="00DB413C"/>
    <w:rsid w:val="00DB422A"/>
    <w:rsid w:val="00DB4291"/>
    <w:rsid w:val="00DB4536"/>
    <w:rsid w:val="00DB4E3D"/>
    <w:rsid w:val="00DB4ED4"/>
    <w:rsid w:val="00DB52BC"/>
    <w:rsid w:val="00DB5ACA"/>
    <w:rsid w:val="00DB5C94"/>
    <w:rsid w:val="00DB5D75"/>
    <w:rsid w:val="00DB6165"/>
    <w:rsid w:val="00DB62EC"/>
    <w:rsid w:val="00DB677D"/>
    <w:rsid w:val="00DB717F"/>
    <w:rsid w:val="00DB727E"/>
    <w:rsid w:val="00DB752E"/>
    <w:rsid w:val="00DB77B2"/>
    <w:rsid w:val="00DC0847"/>
    <w:rsid w:val="00DC0C7F"/>
    <w:rsid w:val="00DC14C9"/>
    <w:rsid w:val="00DC1513"/>
    <w:rsid w:val="00DC1D8B"/>
    <w:rsid w:val="00DC1D99"/>
    <w:rsid w:val="00DC1DC1"/>
    <w:rsid w:val="00DC2067"/>
    <w:rsid w:val="00DC213F"/>
    <w:rsid w:val="00DC21F5"/>
    <w:rsid w:val="00DC244E"/>
    <w:rsid w:val="00DC27E6"/>
    <w:rsid w:val="00DC2A84"/>
    <w:rsid w:val="00DC37CE"/>
    <w:rsid w:val="00DC3ABA"/>
    <w:rsid w:val="00DC3B12"/>
    <w:rsid w:val="00DC3B66"/>
    <w:rsid w:val="00DC3D2B"/>
    <w:rsid w:val="00DC3DBA"/>
    <w:rsid w:val="00DC4107"/>
    <w:rsid w:val="00DC48F7"/>
    <w:rsid w:val="00DC5314"/>
    <w:rsid w:val="00DC54D2"/>
    <w:rsid w:val="00DC5DA4"/>
    <w:rsid w:val="00DC5E51"/>
    <w:rsid w:val="00DC616E"/>
    <w:rsid w:val="00DC6384"/>
    <w:rsid w:val="00DC6485"/>
    <w:rsid w:val="00DC6E24"/>
    <w:rsid w:val="00DC733F"/>
    <w:rsid w:val="00DC7368"/>
    <w:rsid w:val="00DC772D"/>
    <w:rsid w:val="00DC795C"/>
    <w:rsid w:val="00DC79B5"/>
    <w:rsid w:val="00DC7B71"/>
    <w:rsid w:val="00DC7BB3"/>
    <w:rsid w:val="00DC7D53"/>
    <w:rsid w:val="00DC7E86"/>
    <w:rsid w:val="00DD0772"/>
    <w:rsid w:val="00DD0A95"/>
    <w:rsid w:val="00DD0EA8"/>
    <w:rsid w:val="00DD11B0"/>
    <w:rsid w:val="00DD15FA"/>
    <w:rsid w:val="00DD17CA"/>
    <w:rsid w:val="00DD17F7"/>
    <w:rsid w:val="00DD202E"/>
    <w:rsid w:val="00DD20A1"/>
    <w:rsid w:val="00DD21D5"/>
    <w:rsid w:val="00DD229C"/>
    <w:rsid w:val="00DD3239"/>
    <w:rsid w:val="00DD330C"/>
    <w:rsid w:val="00DD36E1"/>
    <w:rsid w:val="00DD39BD"/>
    <w:rsid w:val="00DD3C87"/>
    <w:rsid w:val="00DD4260"/>
    <w:rsid w:val="00DD4352"/>
    <w:rsid w:val="00DD4591"/>
    <w:rsid w:val="00DD46F3"/>
    <w:rsid w:val="00DD4C69"/>
    <w:rsid w:val="00DD5098"/>
    <w:rsid w:val="00DD5ECC"/>
    <w:rsid w:val="00DD6295"/>
    <w:rsid w:val="00DD6334"/>
    <w:rsid w:val="00DD661D"/>
    <w:rsid w:val="00DD69A8"/>
    <w:rsid w:val="00DD69EB"/>
    <w:rsid w:val="00DD6D90"/>
    <w:rsid w:val="00DD6E75"/>
    <w:rsid w:val="00DD6EE2"/>
    <w:rsid w:val="00DD6F60"/>
    <w:rsid w:val="00DD7324"/>
    <w:rsid w:val="00DE010C"/>
    <w:rsid w:val="00DE019A"/>
    <w:rsid w:val="00DE0591"/>
    <w:rsid w:val="00DE0848"/>
    <w:rsid w:val="00DE0A1C"/>
    <w:rsid w:val="00DE0E48"/>
    <w:rsid w:val="00DE127A"/>
    <w:rsid w:val="00DE128D"/>
    <w:rsid w:val="00DE1870"/>
    <w:rsid w:val="00DE1927"/>
    <w:rsid w:val="00DE1BD4"/>
    <w:rsid w:val="00DE1C41"/>
    <w:rsid w:val="00DE1E40"/>
    <w:rsid w:val="00DE214D"/>
    <w:rsid w:val="00DE2D79"/>
    <w:rsid w:val="00DE3276"/>
    <w:rsid w:val="00DE37CB"/>
    <w:rsid w:val="00DE3B4C"/>
    <w:rsid w:val="00DE3B71"/>
    <w:rsid w:val="00DE3F4D"/>
    <w:rsid w:val="00DE41F4"/>
    <w:rsid w:val="00DE440B"/>
    <w:rsid w:val="00DE4B60"/>
    <w:rsid w:val="00DE4DA6"/>
    <w:rsid w:val="00DE50A7"/>
    <w:rsid w:val="00DE5173"/>
    <w:rsid w:val="00DE5643"/>
    <w:rsid w:val="00DE56F2"/>
    <w:rsid w:val="00DE5A96"/>
    <w:rsid w:val="00DE5EB3"/>
    <w:rsid w:val="00DE5F4F"/>
    <w:rsid w:val="00DE6078"/>
    <w:rsid w:val="00DE6455"/>
    <w:rsid w:val="00DE68D5"/>
    <w:rsid w:val="00DE6A05"/>
    <w:rsid w:val="00DE6D5B"/>
    <w:rsid w:val="00DE72AB"/>
    <w:rsid w:val="00DE731C"/>
    <w:rsid w:val="00DE7E1A"/>
    <w:rsid w:val="00DF0365"/>
    <w:rsid w:val="00DF070C"/>
    <w:rsid w:val="00DF09D0"/>
    <w:rsid w:val="00DF0F8E"/>
    <w:rsid w:val="00DF116D"/>
    <w:rsid w:val="00DF194E"/>
    <w:rsid w:val="00DF1DC5"/>
    <w:rsid w:val="00DF1F84"/>
    <w:rsid w:val="00DF217D"/>
    <w:rsid w:val="00DF242C"/>
    <w:rsid w:val="00DF2653"/>
    <w:rsid w:val="00DF2735"/>
    <w:rsid w:val="00DF2936"/>
    <w:rsid w:val="00DF29B8"/>
    <w:rsid w:val="00DF30DC"/>
    <w:rsid w:val="00DF38BA"/>
    <w:rsid w:val="00DF3B6A"/>
    <w:rsid w:val="00DF47D1"/>
    <w:rsid w:val="00DF48B2"/>
    <w:rsid w:val="00DF4BBB"/>
    <w:rsid w:val="00DF4DFC"/>
    <w:rsid w:val="00DF5A4C"/>
    <w:rsid w:val="00DF5AEC"/>
    <w:rsid w:val="00DF5B9C"/>
    <w:rsid w:val="00DF5F6C"/>
    <w:rsid w:val="00DF631A"/>
    <w:rsid w:val="00DF636C"/>
    <w:rsid w:val="00DF644B"/>
    <w:rsid w:val="00DF652E"/>
    <w:rsid w:val="00DF6A72"/>
    <w:rsid w:val="00DF6B7C"/>
    <w:rsid w:val="00DF6F73"/>
    <w:rsid w:val="00DF7106"/>
    <w:rsid w:val="00DF720C"/>
    <w:rsid w:val="00DF7484"/>
    <w:rsid w:val="00DF789D"/>
    <w:rsid w:val="00DF7E1C"/>
    <w:rsid w:val="00DF7FCF"/>
    <w:rsid w:val="00E00133"/>
    <w:rsid w:val="00E008A0"/>
    <w:rsid w:val="00E00BA6"/>
    <w:rsid w:val="00E00C98"/>
    <w:rsid w:val="00E010F1"/>
    <w:rsid w:val="00E014A5"/>
    <w:rsid w:val="00E016BD"/>
    <w:rsid w:val="00E01B20"/>
    <w:rsid w:val="00E0207E"/>
    <w:rsid w:val="00E02362"/>
    <w:rsid w:val="00E0238B"/>
    <w:rsid w:val="00E026E7"/>
    <w:rsid w:val="00E0286D"/>
    <w:rsid w:val="00E028B8"/>
    <w:rsid w:val="00E02A6A"/>
    <w:rsid w:val="00E02E05"/>
    <w:rsid w:val="00E03171"/>
    <w:rsid w:val="00E033FB"/>
    <w:rsid w:val="00E039AA"/>
    <w:rsid w:val="00E03CC5"/>
    <w:rsid w:val="00E042F5"/>
    <w:rsid w:val="00E0446F"/>
    <w:rsid w:val="00E048D5"/>
    <w:rsid w:val="00E04B51"/>
    <w:rsid w:val="00E0665B"/>
    <w:rsid w:val="00E06B4C"/>
    <w:rsid w:val="00E06E5A"/>
    <w:rsid w:val="00E06F72"/>
    <w:rsid w:val="00E0743D"/>
    <w:rsid w:val="00E077DC"/>
    <w:rsid w:val="00E07A87"/>
    <w:rsid w:val="00E1013A"/>
    <w:rsid w:val="00E102D4"/>
    <w:rsid w:val="00E10B8F"/>
    <w:rsid w:val="00E115DD"/>
    <w:rsid w:val="00E116A1"/>
    <w:rsid w:val="00E119BA"/>
    <w:rsid w:val="00E11F1C"/>
    <w:rsid w:val="00E1204E"/>
    <w:rsid w:val="00E120F8"/>
    <w:rsid w:val="00E1211B"/>
    <w:rsid w:val="00E12175"/>
    <w:rsid w:val="00E128DF"/>
    <w:rsid w:val="00E12982"/>
    <w:rsid w:val="00E129D3"/>
    <w:rsid w:val="00E12DF1"/>
    <w:rsid w:val="00E12E49"/>
    <w:rsid w:val="00E13651"/>
    <w:rsid w:val="00E13AB2"/>
    <w:rsid w:val="00E13E18"/>
    <w:rsid w:val="00E141AD"/>
    <w:rsid w:val="00E143C2"/>
    <w:rsid w:val="00E146DE"/>
    <w:rsid w:val="00E147C8"/>
    <w:rsid w:val="00E149E2"/>
    <w:rsid w:val="00E14DD4"/>
    <w:rsid w:val="00E153BE"/>
    <w:rsid w:val="00E15598"/>
    <w:rsid w:val="00E157C8"/>
    <w:rsid w:val="00E15971"/>
    <w:rsid w:val="00E159F0"/>
    <w:rsid w:val="00E16050"/>
    <w:rsid w:val="00E16140"/>
    <w:rsid w:val="00E1664F"/>
    <w:rsid w:val="00E167A2"/>
    <w:rsid w:val="00E17082"/>
    <w:rsid w:val="00E171D6"/>
    <w:rsid w:val="00E172CA"/>
    <w:rsid w:val="00E17669"/>
    <w:rsid w:val="00E176DE"/>
    <w:rsid w:val="00E17E9B"/>
    <w:rsid w:val="00E20607"/>
    <w:rsid w:val="00E2084D"/>
    <w:rsid w:val="00E20B7E"/>
    <w:rsid w:val="00E218B5"/>
    <w:rsid w:val="00E21DA2"/>
    <w:rsid w:val="00E22386"/>
    <w:rsid w:val="00E225DA"/>
    <w:rsid w:val="00E23294"/>
    <w:rsid w:val="00E233D4"/>
    <w:rsid w:val="00E239CA"/>
    <w:rsid w:val="00E23A54"/>
    <w:rsid w:val="00E23DBE"/>
    <w:rsid w:val="00E241AB"/>
    <w:rsid w:val="00E244E6"/>
    <w:rsid w:val="00E24721"/>
    <w:rsid w:val="00E24BC9"/>
    <w:rsid w:val="00E24D32"/>
    <w:rsid w:val="00E24D72"/>
    <w:rsid w:val="00E2508F"/>
    <w:rsid w:val="00E25CB8"/>
    <w:rsid w:val="00E26103"/>
    <w:rsid w:val="00E26482"/>
    <w:rsid w:val="00E2651B"/>
    <w:rsid w:val="00E26612"/>
    <w:rsid w:val="00E2677D"/>
    <w:rsid w:val="00E26829"/>
    <w:rsid w:val="00E270FD"/>
    <w:rsid w:val="00E27614"/>
    <w:rsid w:val="00E276CF"/>
    <w:rsid w:val="00E27796"/>
    <w:rsid w:val="00E27848"/>
    <w:rsid w:val="00E27EFF"/>
    <w:rsid w:val="00E30075"/>
    <w:rsid w:val="00E30305"/>
    <w:rsid w:val="00E306D4"/>
    <w:rsid w:val="00E311D6"/>
    <w:rsid w:val="00E31568"/>
    <w:rsid w:val="00E318D5"/>
    <w:rsid w:val="00E31A57"/>
    <w:rsid w:val="00E31AD9"/>
    <w:rsid w:val="00E31BD8"/>
    <w:rsid w:val="00E31FDD"/>
    <w:rsid w:val="00E320FE"/>
    <w:rsid w:val="00E32611"/>
    <w:rsid w:val="00E32DF5"/>
    <w:rsid w:val="00E32DFD"/>
    <w:rsid w:val="00E32E38"/>
    <w:rsid w:val="00E33113"/>
    <w:rsid w:val="00E33339"/>
    <w:rsid w:val="00E33440"/>
    <w:rsid w:val="00E3361D"/>
    <w:rsid w:val="00E3392D"/>
    <w:rsid w:val="00E33B5D"/>
    <w:rsid w:val="00E33D58"/>
    <w:rsid w:val="00E33DA5"/>
    <w:rsid w:val="00E33E7E"/>
    <w:rsid w:val="00E33F1F"/>
    <w:rsid w:val="00E33F4A"/>
    <w:rsid w:val="00E340F0"/>
    <w:rsid w:val="00E34D9C"/>
    <w:rsid w:val="00E35003"/>
    <w:rsid w:val="00E3674D"/>
    <w:rsid w:val="00E36782"/>
    <w:rsid w:val="00E36982"/>
    <w:rsid w:val="00E36CC4"/>
    <w:rsid w:val="00E37690"/>
    <w:rsid w:val="00E37F98"/>
    <w:rsid w:val="00E4031C"/>
    <w:rsid w:val="00E406C3"/>
    <w:rsid w:val="00E40A37"/>
    <w:rsid w:val="00E40BE5"/>
    <w:rsid w:val="00E41030"/>
    <w:rsid w:val="00E41401"/>
    <w:rsid w:val="00E4142A"/>
    <w:rsid w:val="00E41650"/>
    <w:rsid w:val="00E4197E"/>
    <w:rsid w:val="00E41AD8"/>
    <w:rsid w:val="00E41B57"/>
    <w:rsid w:val="00E41C82"/>
    <w:rsid w:val="00E42E41"/>
    <w:rsid w:val="00E430DA"/>
    <w:rsid w:val="00E43369"/>
    <w:rsid w:val="00E433CC"/>
    <w:rsid w:val="00E43D91"/>
    <w:rsid w:val="00E44132"/>
    <w:rsid w:val="00E444BB"/>
    <w:rsid w:val="00E445DE"/>
    <w:rsid w:val="00E44746"/>
    <w:rsid w:val="00E449D6"/>
    <w:rsid w:val="00E449DA"/>
    <w:rsid w:val="00E45086"/>
    <w:rsid w:val="00E45199"/>
    <w:rsid w:val="00E45544"/>
    <w:rsid w:val="00E45595"/>
    <w:rsid w:val="00E458AD"/>
    <w:rsid w:val="00E45942"/>
    <w:rsid w:val="00E46718"/>
    <w:rsid w:val="00E46A5B"/>
    <w:rsid w:val="00E46BB6"/>
    <w:rsid w:val="00E47351"/>
    <w:rsid w:val="00E47511"/>
    <w:rsid w:val="00E479DF"/>
    <w:rsid w:val="00E47FE2"/>
    <w:rsid w:val="00E5026B"/>
    <w:rsid w:val="00E50687"/>
    <w:rsid w:val="00E5081C"/>
    <w:rsid w:val="00E50BEC"/>
    <w:rsid w:val="00E50F06"/>
    <w:rsid w:val="00E5165A"/>
    <w:rsid w:val="00E5166A"/>
    <w:rsid w:val="00E5183E"/>
    <w:rsid w:val="00E51FDC"/>
    <w:rsid w:val="00E52090"/>
    <w:rsid w:val="00E52E25"/>
    <w:rsid w:val="00E530B3"/>
    <w:rsid w:val="00E530C8"/>
    <w:rsid w:val="00E532E1"/>
    <w:rsid w:val="00E5346A"/>
    <w:rsid w:val="00E53484"/>
    <w:rsid w:val="00E537B9"/>
    <w:rsid w:val="00E53A69"/>
    <w:rsid w:val="00E53E35"/>
    <w:rsid w:val="00E541DC"/>
    <w:rsid w:val="00E54643"/>
    <w:rsid w:val="00E54A65"/>
    <w:rsid w:val="00E54B8B"/>
    <w:rsid w:val="00E54E63"/>
    <w:rsid w:val="00E55111"/>
    <w:rsid w:val="00E55877"/>
    <w:rsid w:val="00E558CC"/>
    <w:rsid w:val="00E55BD1"/>
    <w:rsid w:val="00E561A1"/>
    <w:rsid w:val="00E563DE"/>
    <w:rsid w:val="00E567FF"/>
    <w:rsid w:val="00E56860"/>
    <w:rsid w:val="00E56B62"/>
    <w:rsid w:val="00E56E6C"/>
    <w:rsid w:val="00E56E98"/>
    <w:rsid w:val="00E56FC7"/>
    <w:rsid w:val="00E5731D"/>
    <w:rsid w:val="00E57365"/>
    <w:rsid w:val="00E573F4"/>
    <w:rsid w:val="00E57687"/>
    <w:rsid w:val="00E5786D"/>
    <w:rsid w:val="00E57B3C"/>
    <w:rsid w:val="00E60111"/>
    <w:rsid w:val="00E60178"/>
    <w:rsid w:val="00E60646"/>
    <w:rsid w:val="00E60869"/>
    <w:rsid w:val="00E60DDE"/>
    <w:rsid w:val="00E60FB4"/>
    <w:rsid w:val="00E61040"/>
    <w:rsid w:val="00E6117F"/>
    <w:rsid w:val="00E615C5"/>
    <w:rsid w:val="00E61989"/>
    <w:rsid w:val="00E61A23"/>
    <w:rsid w:val="00E61BE3"/>
    <w:rsid w:val="00E61F05"/>
    <w:rsid w:val="00E624B0"/>
    <w:rsid w:val="00E627C0"/>
    <w:rsid w:val="00E627DB"/>
    <w:rsid w:val="00E6302C"/>
    <w:rsid w:val="00E6316F"/>
    <w:rsid w:val="00E631BC"/>
    <w:rsid w:val="00E6346F"/>
    <w:rsid w:val="00E635DB"/>
    <w:rsid w:val="00E63701"/>
    <w:rsid w:val="00E63C32"/>
    <w:rsid w:val="00E63C79"/>
    <w:rsid w:val="00E63FAC"/>
    <w:rsid w:val="00E642E1"/>
    <w:rsid w:val="00E647C5"/>
    <w:rsid w:val="00E64A02"/>
    <w:rsid w:val="00E64BC7"/>
    <w:rsid w:val="00E657A8"/>
    <w:rsid w:val="00E657CB"/>
    <w:rsid w:val="00E66230"/>
    <w:rsid w:val="00E66550"/>
    <w:rsid w:val="00E66560"/>
    <w:rsid w:val="00E66F90"/>
    <w:rsid w:val="00E66FFA"/>
    <w:rsid w:val="00E670E2"/>
    <w:rsid w:val="00E671DF"/>
    <w:rsid w:val="00E675FE"/>
    <w:rsid w:val="00E676B9"/>
    <w:rsid w:val="00E67C8F"/>
    <w:rsid w:val="00E70935"/>
    <w:rsid w:val="00E70E8F"/>
    <w:rsid w:val="00E714DF"/>
    <w:rsid w:val="00E715E2"/>
    <w:rsid w:val="00E719D1"/>
    <w:rsid w:val="00E71A79"/>
    <w:rsid w:val="00E721CC"/>
    <w:rsid w:val="00E729FD"/>
    <w:rsid w:val="00E734A1"/>
    <w:rsid w:val="00E734F4"/>
    <w:rsid w:val="00E735B8"/>
    <w:rsid w:val="00E73ABA"/>
    <w:rsid w:val="00E73CF4"/>
    <w:rsid w:val="00E73FAF"/>
    <w:rsid w:val="00E74033"/>
    <w:rsid w:val="00E74201"/>
    <w:rsid w:val="00E74277"/>
    <w:rsid w:val="00E74282"/>
    <w:rsid w:val="00E744E4"/>
    <w:rsid w:val="00E751C3"/>
    <w:rsid w:val="00E75321"/>
    <w:rsid w:val="00E75F70"/>
    <w:rsid w:val="00E762E9"/>
    <w:rsid w:val="00E7639D"/>
    <w:rsid w:val="00E7651D"/>
    <w:rsid w:val="00E765E5"/>
    <w:rsid w:val="00E76B1A"/>
    <w:rsid w:val="00E7707F"/>
    <w:rsid w:val="00E775F9"/>
    <w:rsid w:val="00E776DB"/>
    <w:rsid w:val="00E777D8"/>
    <w:rsid w:val="00E77870"/>
    <w:rsid w:val="00E77E57"/>
    <w:rsid w:val="00E80174"/>
    <w:rsid w:val="00E80187"/>
    <w:rsid w:val="00E801BC"/>
    <w:rsid w:val="00E807AD"/>
    <w:rsid w:val="00E80970"/>
    <w:rsid w:val="00E80AF5"/>
    <w:rsid w:val="00E80DF3"/>
    <w:rsid w:val="00E8122D"/>
    <w:rsid w:val="00E8140B"/>
    <w:rsid w:val="00E81925"/>
    <w:rsid w:val="00E82184"/>
    <w:rsid w:val="00E82684"/>
    <w:rsid w:val="00E827C5"/>
    <w:rsid w:val="00E82920"/>
    <w:rsid w:val="00E831F4"/>
    <w:rsid w:val="00E83493"/>
    <w:rsid w:val="00E8391D"/>
    <w:rsid w:val="00E83A50"/>
    <w:rsid w:val="00E83A85"/>
    <w:rsid w:val="00E83B99"/>
    <w:rsid w:val="00E83F62"/>
    <w:rsid w:val="00E83F6E"/>
    <w:rsid w:val="00E84AFB"/>
    <w:rsid w:val="00E84DFC"/>
    <w:rsid w:val="00E84EA8"/>
    <w:rsid w:val="00E8511C"/>
    <w:rsid w:val="00E8569F"/>
    <w:rsid w:val="00E85A55"/>
    <w:rsid w:val="00E85C7D"/>
    <w:rsid w:val="00E8646B"/>
    <w:rsid w:val="00E86706"/>
    <w:rsid w:val="00E868A7"/>
    <w:rsid w:val="00E869F8"/>
    <w:rsid w:val="00E86CC8"/>
    <w:rsid w:val="00E86CD8"/>
    <w:rsid w:val="00E86E0F"/>
    <w:rsid w:val="00E86FB6"/>
    <w:rsid w:val="00E8736C"/>
    <w:rsid w:val="00E87605"/>
    <w:rsid w:val="00E8776F"/>
    <w:rsid w:val="00E87A03"/>
    <w:rsid w:val="00E900F3"/>
    <w:rsid w:val="00E901D7"/>
    <w:rsid w:val="00E90524"/>
    <w:rsid w:val="00E907A8"/>
    <w:rsid w:val="00E91167"/>
    <w:rsid w:val="00E913F8"/>
    <w:rsid w:val="00E915A3"/>
    <w:rsid w:val="00E9165F"/>
    <w:rsid w:val="00E91747"/>
    <w:rsid w:val="00E91774"/>
    <w:rsid w:val="00E91A84"/>
    <w:rsid w:val="00E91AC1"/>
    <w:rsid w:val="00E92010"/>
    <w:rsid w:val="00E9207D"/>
    <w:rsid w:val="00E9211D"/>
    <w:rsid w:val="00E92239"/>
    <w:rsid w:val="00E92B53"/>
    <w:rsid w:val="00E93220"/>
    <w:rsid w:val="00E9341B"/>
    <w:rsid w:val="00E934B6"/>
    <w:rsid w:val="00E938D0"/>
    <w:rsid w:val="00E93AA0"/>
    <w:rsid w:val="00E93AA6"/>
    <w:rsid w:val="00E93C39"/>
    <w:rsid w:val="00E93F30"/>
    <w:rsid w:val="00E93F4A"/>
    <w:rsid w:val="00E943D8"/>
    <w:rsid w:val="00E944E1"/>
    <w:rsid w:val="00E94646"/>
    <w:rsid w:val="00E9482E"/>
    <w:rsid w:val="00E94B6C"/>
    <w:rsid w:val="00E94CF3"/>
    <w:rsid w:val="00E94DCB"/>
    <w:rsid w:val="00E95926"/>
    <w:rsid w:val="00E95CC1"/>
    <w:rsid w:val="00E95E88"/>
    <w:rsid w:val="00E96CA7"/>
    <w:rsid w:val="00E96D28"/>
    <w:rsid w:val="00E96D99"/>
    <w:rsid w:val="00E97033"/>
    <w:rsid w:val="00E9757E"/>
    <w:rsid w:val="00E977BF"/>
    <w:rsid w:val="00E97FC8"/>
    <w:rsid w:val="00EA0321"/>
    <w:rsid w:val="00EA0324"/>
    <w:rsid w:val="00EA0713"/>
    <w:rsid w:val="00EA0F73"/>
    <w:rsid w:val="00EA109D"/>
    <w:rsid w:val="00EA18C9"/>
    <w:rsid w:val="00EA18E3"/>
    <w:rsid w:val="00EA1BFA"/>
    <w:rsid w:val="00EA1C30"/>
    <w:rsid w:val="00EA3270"/>
    <w:rsid w:val="00EA3A83"/>
    <w:rsid w:val="00EA3CC1"/>
    <w:rsid w:val="00EA3EF9"/>
    <w:rsid w:val="00EA4892"/>
    <w:rsid w:val="00EA541D"/>
    <w:rsid w:val="00EA54DF"/>
    <w:rsid w:val="00EA550E"/>
    <w:rsid w:val="00EA577A"/>
    <w:rsid w:val="00EA62BE"/>
    <w:rsid w:val="00EA6652"/>
    <w:rsid w:val="00EA6879"/>
    <w:rsid w:val="00EA6AC1"/>
    <w:rsid w:val="00EA72B2"/>
    <w:rsid w:val="00EA735B"/>
    <w:rsid w:val="00EA7B19"/>
    <w:rsid w:val="00EA7B88"/>
    <w:rsid w:val="00EA7C1C"/>
    <w:rsid w:val="00EB03D2"/>
    <w:rsid w:val="00EB0C0D"/>
    <w:rsid w:val="00EB0C57"/>
    <w:rsid w:val="00EB0CC2"/>
    <w:rsid w:val="00EB0FF7"/>
    <w:rsid w:val="00EB104F"/>
    <w:rsid w:val="00EB10D6"/>
    <w:rsid w:val="00EB11DC"/>
    <w:rsid w:val="00EB11F6"/>
    <w:rsid w:val="00EB1204"/>
    <w:rsid w:val="00EB1332"/>
    <w:rsid w:val="00EB15EF"/>
    <w:rsid w:val="00EB1FB9"/>
    <w:rsid w:val="00EB285B"/>
    <w:rsid w:val="00EB29A7"/>
    <w:rsid w:val="00EB2A0E"/>
    <w:rsid w:val="00EB2B07"/>
    <w:rsid w:val="00EB2C2D"/>
    <w:rsid w:val="00EB306D"/>
    <w:rsid w:val="00EB319A"/>
    <w:rsid w:val="00EB3526"/>
    <w:rsid w:val="00EB38DF"/>
    <w:rsid w:val="00EB46CF"/>
    <w:rsid w:val="00EB46D2"/>
    <w:rsid w:val="00EB4A73"/>
    <w:rsid w:val="00EB4ADA"/>
    <w:rsid w:val="00EB51BE"/>
    <w:rsid w:val="00EB5246"/>
    <w:rsid w:val="00EB5803"/>
    <w:rsid w:val="00EB6047"/>
    <w:rsid w:val="00EB6118"/>
    <w:rsid w:val="00EB642C"/>
    <w:rsid w:val="00EB644C"/>
    <w:rsid w:val="00EB6B0B"/>
    <w:rsid w:val="00EB7036"/>
    <w:rsid w:val="00EB7260"/>
    <w:rsid w:val="00EB7E5D"/>
    <w:rsid w:val="00EB7EED"/>
    <w:rsid w:val="00EC01E8"/>
    <w:rsid w:val="00EC0619"/>
    <w:rsid w:val="00EC0804"/>
    <w:rsid w:val="00EC13D9"/>
    <w:rsid w:val="00EC1B5E"/>
    <w:rsid w:val="00EC1C22"/>
    <w:rsid w:val="00EC1D3A"/>
    <w:rsid w:val="00EC1DB6"/>
    <w:rsid w:val="00EC271A"/>
    <w:rsid w:val="00EC27A3"/>
    <w:rsid w:val="00EC297D"/>
    <w:rsid w:val="00EC2C5D"/>
    <w:rsid w:val="00EC393D"/>
    <w:rsid w:val="00EC3AE6"/>
    <w:rsid w:val="00EC3BFF"/>
    <w:rsid w:val="00EC3DC5"/>
    <w:rsid w:val="00EC4241"/>
    <w:rsid w:val="00EC4D5E"/>
    <w:rsid w:val="00EC5905"/>
    <w:rsid w:val="00EC59F2"/>
    <w:rsid w:val="00EC5A52"/>
    <w:rsid w:val="00EC5A6A"/>
    <w:rsid w:val="00EC5B0B"/>
    <w:rsid w:val="00EC64A6"/>
    <w:rsid w:val="00EC64E5"/>
    <w:rsid w:val="00EC6926"/>
    <w:rsid w:val="00EC6D63"/>
    <w:rsid w:val="00EC6D89"/>
    <w:rsid w:val="00EC7358"/>
    <w:rsid w:val="00EC769D"/>
    <w:rsid w:val="00EC77A1"/>
    <w:rsid w:val="00ED0494"/>
    <w:rsid w:val="00ED0F84"/>
    <w:rsid w:val="00ED10C7"/>
    <w:rsid w:val="00ED118A"/>
    <w:rsid w:val="00ED1496"/>
    <w:rsid w:val="00ED14BD"/>
    <w:rsid w:val="00ED19F2"/>
    <w:rsid w:val="00ED2241"/>
    <w:rsid w:val="00ED22CC"/>
    <w:rsid w:val="00ED2718"/>
    <w:rsid w:val="00ED2877"/>
    <w:rsid w:val="00ED2957"/>
    <w:rsid w:val="00ED296F"/>
    <w:rsid w:val="00ED2EAC"/>
    <w:rsid w:val="00ED318A"/>
    <w:rsid w:val="00ED3218"/>
    <w:rsid w:val="00ED3221"/>
    <w:rsid w:val="00ED360B"/>
    <w:rsid w:val="00ED368C"/>
    <w:rsid w:val="00ED39B7"/>
    <w:rsid w:val="00ED3E4E"/>
    <w:rsid w:val="00ED44D7"/>
    <w:rsid w:val="00ED4629"/>
    <w:rsid w:val="00ED46E2"/>
    <w:rsid w:val="00ED47B2"/>
    <w:rsid w:val="00ED5AD7"/>
    <w:rsid w:val="00ED5B10"/>
    <w:rsid w:val="00ED5B19"/>
    <w:rsid w:val="00ED5B2C"/>
    <w:rsid w:val="00ED5DA9"/>
    <w:rsid w:val="00ED5EFB"/>
    <w:rsid w:val="00ED6016"/>
    <w:rsid w:val="00ED6191"/>
    <w:rsid w:val="00ED6638"/>
    <w:rsid w:val="00ED6B0C"/>
    <w:rsid w:val="00ED6D6B"/>
    <w:rsid w:val="00ED6E93"/>
    <w:rsid w:val="00ED7612"/>
    <w:rsid w:val="00ED7B67"/>
    <w:rsid w:val="00ED7DB1"/>
    <w:rsid w:val="00ED7DFE"/>
    <w:rsid w:val="00EE0130"/>
    <w:rsid w:val="00EE02BE"/>
    <w:rsid w:val="00EE0B73"/>
    <w:rsid w:val="00EE0FE5"/>
    <w:rsid w:val="00EE10FF"/>
    <w:rsid w:val="00EE11BA"/>
    <w:rsid w:val="00EE187C"/>
    <w:rsid w:val="00EE18FB"/>
    <w:rsid w:val="00EE1A12"/>
    <w:rsid w:val="00EE1DA0"/>
    <w:rsid w:val="00EE27E0"/>
    <w:rsid w:val="00EE2B10"/>
    <w:rsid w:val="00EE2F75"/>
    <w:rsid w:val="00EE383D"/>
    <w:rsid w:val="00EE39E8"/>
    <w:rsid w:val="00EE3D6C"/>
    <w:rsid w:val="00EE3D90"/>
    <w:rsid w:val="00EE4276"/>
    <w:rsid w:val="00EE47C7"/>
    <w:rsid w:val="00EE4A76"/>
    <w:rsid w:val="00EE5041"/>
    <w:rsid w:val="00EE5177"/>
    <w:rsid w:val="00EE5971"/>
    <w:rsid w:val="00EE5AB8"/>
    <w:rsid w:val="00EE6067"/>
    <w:rsid w:val="00EE662C"/>
    <w:rsid w:val="00EE7059"/>
    <w:rsid w:val="00EE7E78"/>
    <w:rsid w:val="00EF0023"/>
    <w:rsid w:val="00EF02EE"/>
    <w:rsid w:val="00EF042D"/>
    <w:rsid w:val="00EF1014"/>
    <w:rsid w:val="00EF13B4"/>
    <w:rsid w:val="00EF142B"/>
    <w:rsid w:val="00EF1982"/>
    <w:rsid w:val="00EF1A67"/>
    <w:rsid w:val="00EF1D55"/>
    <w:rsid w:val="00EF1EB0"/>
    <w:rsid w:val="00EF252E"/>
    <w:rsid w:val="00EF2575"/>
    <w:rsid w:val="00EF25BA"/>
    <w:rsid w:val="00EF292A"/>
    <w:rsid w:val="00EF2C3D"/>
    <w:rsid w:val="00EF2F5E"/>
    <w:rsid w:val="00EF2FC9"/>
    <w:rsid w:val="00EF334F"/>
    <w:rsid w:val="00EF3761"/>
    <w:rsid w:val="00EF43F9"/>
    <w:rsid w:val="00EF4639"/>
    <w:rsid w:val="00EF46F4"/>
    <w:rsid w:val="00EF474A"/>
    <w:rsid w:val="00EF4781"/>
    <w:rsid w:val="00EF4D14"/>
    <w:rsid w:val="00EF502A"/>
    <w:rsid w:val="00EF56B4"/>
    <w:rsid w:val="00EF5801"/>
    <w:rsid w:val="00EF59F7"/>
    <w:rsid w:val="00EF5C79"/>
    <w:rsid w:val="00EF5F47"/>
    <w:rsid w:val="00EF67E4"/>
    <w:rsid w:val="00EF6B45"/>
    <w:rsid w:val="00EF6B74"/>
    <w:rsid w:val="00EF6E5B"/>
    <w:rsid w:val="00EF6EF4"/>
    <w:rsid w:val="00EF709A"/>
    <w:rsid w:val="00EF7137"/>
    <w:rsid w:val="00EF7547"/>
    <w:rsid w:val="00EF7B20"/>
    <w:rsid w:val="00EF7F8D"/>
    <w:rsid w:val="00F0007A"/>
    <w:rsid w:val="00F00187"/>
    <w:rsid w:val="00F001E3"/>
    <w:rsid w:val="00F00451"/>
    <w:rsid w:val="00F007B9"/>
    <w:rsid w:val="00F0092E"/>
    <w:rsid w:val="00F00F7E"/>
    <w:rsid w:val="00F016C7"/>
    <w:rsid w:val="00F01B7F"/>
    <w:rsid w:val="00F022AE"/>
    <w:rsid w:val="00F02BA9"/>
    <w:rsid w:val="00F02F01"/>
    <w:rsid w:val="00F032CD"/>
    <w:rsid w:val="00F03483"/>
    <w:rsid w:val="00F03881"/>
    <w:rsid w:val="00F03ADE"/>
    <w:rsid w:val="00F03EA1"/>
    <w:rsid w:val="00F0405D"/>
    <w:rsid w:val="00F04381"/>
    <w:rsid w:val="00F04F43"/>
    <w:rsid w:val="00F051FE"/>
    <w:rsid w:val="00F0526B"/>
    <w:rsid w:val="00F05281"/>
    <w:rsid w:val="00F05824"/>
    <w:rsid w:val="00F05992"/>
    <w:rsid w:val="00F059A3"/>
    <w:rsid w:val="00F05CC6"/>
    <w:rsid w:val="00F05F00"/>
    <w:rsid w:val="00F06151"/>
    <w:rsid w:val="00F062E8"/>
    <w:rsid w:val="00F0660D"/>
    <w:rsid w:val="00F068FF"/>
    <w:rsid w:val="00F06A3F"/>
    <w:rsid w:val="00F06EEC"/>
    <w:rsid w:val="00F0709A"/>
    <w:rsid w:val="00F07493"/>
    <w:rsid w:val="00F0760D"/>
    <w:rsid w:val="00F077A6"/>
    <w:rsid w:val="00F078F8"/>
    <w:rsid w:val="00F07935"/>
    <w:rsid w:val="00F07D55"/>
    <w:rsid w:val="00F1001A"/>
    <w:rsid w:val="00F1069A"/>
    <w:rsid w:val="00F10875"/>
    <w:rsid w:val="00F1094F"/>
    <w:rsid w:val="00F110E9"/>
    <w:rsid w:val="00F11EB0"/>
    <w:rsid w:val="00F120D5"/>
    <w:rsid w:val="00F1231E"/>
    <w:rsid w:val="00F12B98"/>
    <w:rsid w:val="00F12DEC"/>
    <w:rsid w:val="00F12EB1"/>
    <w:rsid w:val="00F133C5"/>
    <w:rsid w:val="00F1383C"/>
    <w:rsid w:val="00F13BC5"/>
    <w:rsid w:val="00F13E28"/>
    <w:rsid w:val="00F13F49"/>
    <w:rsid w:val="00F14034"/>
    <w:rsid w:val="00F1415F"/>
    <w:rsid w:val="00F14A9C"/>
    <w:rsid w:val="00F14AC2"/>
    <w:rsid w:val="00F15158"/>
    <w:rsid w:val="00F15368"/>
    <w:rsid w:val="00F15581"/>
    <w:rsid w:val="00F15BE5"/>
    <w:rsid w:val="00F16435"/>
    <w:rsid w:val="00F16C59"/>
    <w:rsid w:val="00F16FA8"/>
    <w:rsid w:val="00F1715C"/>
    <w:rsid w:val="00F171D2"/>
    <w:rsid w:val="00F17AB3"/>
    <w:rsid w:val="00F17C9F"/>
    <w:rsid w:val="00F17EF1"/>
    <w:rsid w:val="00F2060C"/>
    <w:rsid w:val="00F208FE"/>
    <w:rsid w:val="00F20AA8"/>
    <w:rsid w:val="00F2135D"/>
    <w:rsid w:val="00F214FD"/>
    <w:rsid w:val="00F215A8"/>
    <w:rsid w:val="00F21862"/>
    <w:rsid w:val="00F218E5"/>
    <w:rsid w:val="00F21AB9"/>
    <w:rsid w:val="00F21EA8"/>
    <w:rsid w:val="00F224A7"/>
    <w:rsid w:val="00F22BBE"/>
    <w:rsid w:val="00F230F9"/>
    <w:rsid w:val="00F23991"/>
    <w:rsid w:val="00F240E3"/>
    <w:rsid w:val="00F243AB"/>
    <w:rsid w:val="00F255F9"/>
    <w:rsid w:val="00F2608A"/>
    <w:rsid w:val="00F26197"/>
    <w:rsid w:val="00F26A6C"/>
    <w:rsid w:val="00F26E6E"/>
    <w:rsid w:val="00F270E7"/>
    <w:rsid w:val="00F2786D"/>
    <w:rsid w:val="00F2787E"/>
    <w:rsid w:val="00F27A92"/>
    <w:rsid w:val="00F27C8C"/>
    <w:rsid w:val="00F30C29"/>
    <w:rsid w:val="00F30C86"/>
    <w:rsid w:val="00F30D75"/>
    <w:rsid w:val="00F30D83"/>
    <w:rsid w:val="00F30E4D"/>
    <w:rsid w:val="00F310F8"/>
    <w:rsid w:val="00F3114A"/>
    <w:rsid w:val="00F3118D"/>
    <w:rsid w:val="00F31849"/>
    <w:rsid w:val="00F318AA"/>
    <w:rsid w:val="00F31B56"/>
    <w:rsid w:val="00F3298F"/>
    <w:rsid w:val="00F32D5B"/>
    <w:rsid w:val="00F32E55"/>
    <w:rsid w:val="00F32EAD"/>
    <w:rsid w:val="00F32F9E"/>
    <w:rsid w:val="00F3303E"/>
    <w:rsid w:val="00F33B63"/>
    <w:rsid w:val="00F33BD7"/>
    <w:rsid w:val="00F33FA2"/>
    <w:rsid w:val="00F349B9"/>
    <w:rsid w:val="00F34BCE"/>
    <w:rsid w:val="00F34C7A"/>
    <w:rsid w:val="00F35807"/>
    <w:rsid w:val="00F35939"/>
    <w:rsid w:val="00F35998"/>
    <w:rsid w:val="00F35BC1"/>
    <w:rsid w:val="00F35CC4"/>
    <w:rsid w:val="00F35D04"/>
    <w:rsid w:val="00F35D27"/>
    <w:rsid w:val="00F36160"/>
    <w:rsid w:val="00F36293"/>
    <w:rsid w:val="00F364E1"/>
    <w:rsid w:val="00F3672E"/>
    <w:rsid w:val="00F36A38"/>
    <w:rsid w:val="00F37631"/>
    <w:rsid w:val="00F37A56"/>
    <w:rsid w:val="00F37C1C"/>
    <w:rsid w:val="00F40206"/>
    <w:rsid w:val="00F4048C"/>
    <w:rsid w:val="00F405FB"/>
    <w:rsid w:val="00F4078E"/>
    <w:rsid w:val="00F408B3"/>
    <w:rsid w:val="00F40C1F"/>
    <w:rsid w:val="00F40DBC"/>
    <w:rsid w:val="00F410E5"/>
    <w:rsid w:val="00F4133B"/>
    <w:rsid w:val="00F41470"/>
    <w:rsid w:val="00F414A9"/>
    <w:rsid w:val="00F41A17"/>
    <w:rsid w:val="00F41E8B"/>
    <w:rsid w:val="00F41FFB"/>
    <w:rsid w:val="00F4232D"/>
    <w:rsid w:val="00F42633"/>
    <w:rsid w:val="00F42AD9"/>
    <w:rsid w:val="00F43248"/>
    <w:rsid w:val="00F43704"/>
    <w:rsid w:val="00F43C51"/>
    <w:rsid w:val="00F43CF2"/>
    <w:rsid w:val="00F43E73"/>
    <w:rsid w:val="00F43F24"/>
    <w:rsid w:val="00F4435A"/>
    <w:rsid w:val="00F44366"/>
    <w:rsid w:val="00F44535"/>
    <w:rsid w:val="00F445C1"/>
    <w:rsid w:val="00F450B7"/>
    <w:rsid w:val="00F45352"/>
    <w:rsid w:val="00F45607"/>
    <w:rsid w:val="00F45700"/>
    <w:rsid w:val="00F45CFC"/>
    <w:rsid w:val="00F461F5"/>
    <w:rsid w:val="00F46541"/>
    <w:rsid w:val="00F46BCB"/>
    <w:rsid w:val="00F46D5E"/>
    <w:rsid w:val="00F46E10"/>
    <w:rsid w:val="00F46F74"/>
    <w:rsid w:val="00F4740F"/>
    <w:rsid w:val="00F475EA"/>
    <w:rsid w:val="00F47606"/>
    <w:rsid w:val="00F4773E"/>
    <w:rsid w:val="00F477FE"/>
    <w:rsid w:val="00F478D8"/>
    <w:rsid w:val="00F47932"/>
    <w:rsid w:val="00F47DC0"/>
    <w:rsid w:val="00F504FF"/>
    <w:rsid w:val="00F50506"/>
    <w:rsid w:val="00F50528"/>
    <w:rsid w:val="00F505F7"/>
    <w:rsid w:val="00F508F4"/>
    <w:rsid w:val="00F50986"/>
    <w:rsid w:val="00F5124A"/>
    <w:rsid w:val="00F5130F"/>
    <w:rsid w:val="00F51544"/>
    <w:rsid w:val="00F51756"/>
    <w:rsid w:val="00F517DC"/>
    <w:rsid w:val="00F51830"/>
    <w:rsid w:val="00F51852"/>
    <w:rsid w:val="00F51ABC"/>
    <w:rsid w:val="00F51E82"/>
    <w:rsid w:val="00F52963"/>
    <w:rsid w:val="00F52A7D"/>
    <w:rsid w:val="00F52B9B"/>
    <w:rsid w:val="00F52E6B"/>
    <w:rsid w:val="00F530A4"/>
    <w:rsid w:val="00F530C0"/>
    <w:rsid w:val="00F5310A"/>
    <w:rsid w:val="00F5331B"/>
    <w:rsid w:val="00F53F93"/>
    <w:rsid w:val="00F54035"/>
    <w:rsid w:val="00F543EF"/>
    <w:rsid w:val="00F54995"/>
    <w:rsid w:val="00F5520F"/>
    <w:rsid w:val="00F555DF"/>
    <w:rsid w:val="00F556EB"/>
    <w:rsid w:val="00F55A95"/>
    <w:rsid w:val="00F55D99"/>
    <w:rsid w:val="00F567A3"/>
    <w:rsid w:val="00F567BD"/>
    <w:rsid w:val="00F56A1C"/>
    <w:rsid w:val="00F57794"/>
    <w:rsid w:val="00F57894"/>
    <w:rsid w:val="00F57C2D"/>
    <w:rsid w:val="00F57E44"/>
    <w:rsid w:val="00F57F81"/>
    <w:rsid w:val="00F5D5A1"/>
    <w:rsid w:val="00F602D3"/>
    <w:rsid w:val="00F6061F"/>
    <w:rsid w:val="00F6092A"/>
    <w:rsid w:val="00F60A81"/>
    <w:rsid w:val="00F60F51"/>
    <w:rsid w:val="00F61467"/>
    <w:rsid w:val="00F6180F"/>
    <w:rsid w:val="00F618A6"/>
    <w:rsid w:val="00F61B05"/>
    <w:rsid w:val="00F61B10"/>
    <w:rsid w:val="00F61B2F"/>
    <w:rsid w:val="00F61B93"/>
    <w:rsid w:val="00F62152"/>
    <w:rsid w:val="00F621F3"/>
    <w:rsid w:val="00F622EF"/>
    <w:rsid w:val="00F62391"/>
    <w:rsid w:val="00F62626"/>
    <w:rsid w:val="00F62BC7"/>
    <w:rsid w:val="00F62D10"/>
    <w:rsid w:val="00F62F2E"/>
    <w:rsid w:val="00F63121"/>
    <w:rsid w:val="00F631DF"/>
    <w:rsid w:val="00F631F3"/>
    <w:rsid w:val="00F6337C"/>
    <w:rsid w:val="00F63398"/>
    <w:rsid w:val="00F6373E"/>
    <w:rsid w:val="00F63A0E"/>
    <w:rsid w:val="00F63A37"/>
    <w:rsid w:val="00F63B56"/>
    <w:rsid w:val="00F63BA9"/>
    <w:rsid w:val="00F6496F"/>
    <w:rsid w:val="00F64A71"/>
    <w:rsid w:val="00F64B3A"/>
    <w:rsid w:val="00F64E74"/>
    <w:rsid w:val="00F65383"/>
    <w:rsid w:val="00F65406"/>
    <w:rsid w:val="00F655A9"/>
    <w:rsid w:val="00F65805"/>
    <w:rsid w:val="00F6590C"/>
    <w:rsid w:val="00F659EB"/>
    <w:rsid w:val="00F65DA3"/>
    <w:rsid w:val="00F65F47"/>
    <w:rsid w:val="00F6612C"/>
    <w:rsid w:val="00F66681"/>
    <w:rsid w:val="00F66E23"/>
    <w:rsid w:val="00F67063"/>
    <w:rsid w:val="00F671EA"/>
    <w:rsid w:val="00F6737D"/>
    <w:rsid w:val="00F676F4"/>
    <w:rsid w:val="00F7015E"/>
    <w:rsid w:val="00F70188"/>
    <w:rsid w:val="00F70579"/>
    <w:rsid w:val="00F7075D"/>
    <w:rsid w:val="00F70E69"/>
    <w:rsid w:val="00F71040"/>
    <w:rsid w:val="00F710DD"/>
    <w:rsid w:val="00F7117D"/>
    <w:rsid w:val="00F7133C"/>
    <w:rsid w:val="00F713B6"/>
    <w:rsid w:val="00F71429"/>
    <w:rsid w:val="00F71524"/>
    <w:rsid w:val="00F71ACE"/>
    <w:rsid w:val="00F71DF9"/>
    <w:rsid w:val="00F726F3"/>
    <w:rsid w:val="00F72E4D"/>
    <w:rsid w:val="00F7332F"/>
    <w:rsid w:val="00F73550"/>
    <w:rsid w:val="00F73840"/>
    <w:rsid w:val="00F739F4"/>
    <w:rsid w:val="00F73C48"/>
    <w:rsid w:val="00F7436F"/>
    <w:rsid w:val="00F74B91"/>
    <w:rsid w:val="00F74D25"/>
    <w:rsid w:val="00F751C7"/>
    <w:rsid w:val="00F7521B"/>
    <w:rsid w:val="00F7567D"/>
    <w:rsid w:val="00F758DD"/>
    <w:rsid w:val="00F75A6D"/>
    <w:rsid w:val="00F75DE9"/>
    <w:rsid w:val="00F760D5"/>
    <w:rsid w:val="00F761E3"/>
    <w:rsid w:val="00F7647B"/>
    <w:rsid w:val="00F767C8"/>
    <w:rsid w:val="00F768B8"/>
    <w:rsid w:val="00F76E5D"/>
    <w:rsid w:val="00F76F1D"/>
    <w:rsid w:val="00F77363"/>
    <w:rsid w:val="00F77920"/>
    <w:rsid w:val="00F80403"/>
    <w:rsid w:val="00F80681"/>
    <w:rsid w:val="00F8070D"/>
    <w:rsid w:val="00F815CB"/>
    <w:rsid w:val="00F81697"/>
    <w:rsid w:val="00F81AF1"/>
    <w:rsid w:val="00F81CDA"/>
    <w:rsid w:val="00F81DB1"/>
    <w:rsid w:val="00F8233B"/>
    <w:rsid w:val="00F8248B"/>
    <w:rsid w:val="00F8294D"/>
    <w:rsid w:val="00F829AD"/>
    <w:rsid w:val="00F82C15"/>
    <w:rsid w:val="00F83BC3"/>
    <w:rsid w:val="00F83E52"/>
    <w:rsid w:val="00F84039"/>
    <w:rsid w:val="00F84E38"/>
    <w:rsid w:val="00F85217"/>
    <w:rsid w:val="00F852EA"/>
    <w:rsid w:val="00F85608"/>
    <w:rsid w:val="00F856F7"/>
    <w:rsid w:val="00F857DF"/>
    <w:rsid w:val="00F858C4"/>
    <w:rsid w:val="00F85C33"/>
    <w:rsid w:val="00F85DB8"/>
    <w:rsid w:val="00F85EE2"/>
    <w:rsid w:val="00F86BA6"/>
    <w:rsid w:val="00F86BC5"/>
    <w:rsid w:val="00F87312"/>
    <w:rsid w:val="00F87526"/>
    <w:rsid w:val="00F90206"/>
    <w:rsid w:val="00F90358"/>
    <w:rsid w:val="00F90429"/>
    <w:rsid w:val="00F9083C"/>
    <w:rsid w:val="00F90A41"/>
    <w:rsid w:val="00F90E45"/>
    <w:rsid w:val="00F9147C"/>
    <w:rsid w:val="00F914C3"/>
    <w:rsid w:val="00F91544"/>
    <w:rsid w:val="00F91C15"/>
    <w:rsid w:val="00F924A1"/>
    <w:rsid w:val="00F926F5"/>
    <w:rsid w:val="00F92868"/>
    <w:rsid w:val="00F928FF"/>
    <w:rsid w:val="00F92917"/>
    <w:rsid w:val="00F92C3F"/>
    <w:rsid w:val="00F92EFA"/>
    <w:rsid w:val="00F932EA"/>
    <w:rsid w:val="00F9336A"/>
    <w:rsid w:val="00F935BE"/>
    <w:rsid w:val="00F93818"/>
    <w:rsid w:val="00F9385D"/>
    <w:rsid w:val="00F939A4"/>
    <w:rsid w:val="00F942F1"/>
    <w:rsid w:val="00F949BC"/>
    <w:rsid w:val="00F94E78"/>
    <w:rsid w:val="00F950AD"/>
    <w:rsid w:val="00F953AF"/>
    <w:rsid w:val="00F9585E"/>
    <w:rsid w:val="00F95A0E"/>
    <w:rsid w:val="00F95BAE"/>
    <w:rsid w:val="00F963BE"/>
    <w:rsid w:val="00F96521"/>
    <w:rsid w:val="00F969DA"/>
    <w:rsid w:val="00F96B5F"/>
    <w:rsid w:val="00F96D69"/>
    <w:rsid w:val="00F96E8A"/>
    <w:rsid w:val="00F96F7B"/>
    <w:rsid w:val="00F977AD"/>
    <w:rsid w:val="00F9784D"/>
    <w:rsid w:val="00F979ED"/>
    <w:rsid w:val="00F97BEA"/>
    <w:rsid w:val="00FA08A7"/>
    <w:rsid w:val="00FA14DF"/>
    <w:rsid w:val="00FA15A3"/>
    <w:rsid w:val="00FA18B4"/>
    <w:rsid w:val="00FA219B"/>
    <w:rsid w:val="00FA2428"/>
    <w:rsid w:val="00FA2618"/>
    <w:rsid w:val="00FA2AEF"/>
    <w:rsid w:val="00FA2F77"/>
    <w:rsid w:val="00FA3080"/>
    <w:rsid w:val="00FA3258"/>
    <w:rsid w:val="00FA38E3"/>
    <w:rsid w:val="00FA391C"/>
    <w:rsid w:val="00FA3ED9"/>
    <w:rsid w:val="00FA412B"/>
    <w:rsid w:val="00FA417B"/>
    <w:rsid w:val="00FA4605"/>
    <w:rsid w:val="00FA46FB"/>
    <w:rsid w:val="00FA4886"/>
    <w:rsid w:val="00FA4946"/>
    <w:rsid w:val="00FA4EE4"/>
    <w:rsid w:val="00FA501C"/>
    <w:rsid w:val="00FA5141"/>
    <w:rsid w:val="00FA528A"/>
    <w:rsid w:val="00FA558F"/>
    <w:rsid w:val="00FA5617"/>
    <w:rsid w:val="00FA6044"/>
    <w:rsid w:val="00FA62F9"/>
    <w:rsid w:val="00FA64CD"/>
    <w:rsid w:val="00FA65D4"/>
    <w:rsid w:val="00FA69D2"/>
    <w:rsid w:val="00FA6AF2"/>
    <w:rsid w:val="00FA6C77"/>
    <w:rsid w:val="00FA6DA8"/>
    <w:rsid w:val="00FA6F06"/>
    <w:rsid w:val="00FA6F25"/>
    <w:rsid w:val="00FA7768"/>
    <w:rsid w:val="00FA7AA6"/>
    <w:rsid w:val="00FA7BF7"/>
    <w:rsid w:val="00FB05A3"/>
    <w:rsid w:val="00FB05F8"/>
    <w:rsid w:val="00FB0FCB"/>
    <w:rsid w:val="00FB10E4"/>
    <w:rsid w:val="00FB1302"/>
    <w:rsid w:val="00FB1768"/>
    <w:rsid w:val="00FB1BDA"/>
    <w:rsid w:val="00FB23BF"/>
    <w:rsid w:val="00FB249D"/>
    <w:rsid w:val="00FB298A"/>
    <w:rsid w:val="00FB370D"/>
    <w:rsid w:val="00FB386F"/>
    <w:rsid w:val="00FB3D9F"/>
    <w:rsid w:val="00FB3ED6"/>
    <w:rsid w:val="00FB3FFA"/>
    <w:rsid w:val="00FB4159"/>
    <w:rsid w:val="00FB45A8"/>
    <w:rsid w:val="00FB465A"/>
    <w:rsid w:val="00FB4C01"/>
    <w:rsid w:val="00FB5169"/>
    <w:rsid w:val="00FB56DA"/>
    <w:rsid w:val="00FB5813"/>
    <w:rsid w:val="00FB59A9"/>
    <w:rsid w:val="00FB5D99"/>
    <w:rsid w:val="00FB6342"/>
    <w:rsid w:val="00FB6386"/>
    <w:rsid w:val="00FB6694"/>
    <w:rsid w:val="00FB66F8"/>
    <w:rsid w:val="00FB6BA6"/>
    <w:rsid w:val="00FB6EC4"/>
    <w:rsid w:val="00FB7116"/>
    <w:rsid w:val="00FB7184"/>
    <w:rsid w:val="00FB7226"/>
    <w:rsid w:val="00FB7989"/>
    <w:rsid w:val="00FB7BBA"/>
    <w:rsid w:val="00FB7F3B"/>
    <w:rsid w:val="00FBB91E"/>
    <w:rsid w:val="00FC0231"/>
    <w:rsid w:val="00FC0B87"/>
    <w:rsid w:val="00FC0C31"/>
    <w:rsid w:val="00FC0F10"/>
    <w:rsid w:val="00FC100B"/>
    <w:rsid w:val="00FC11DA"/>
    <w:rsid w:val="00FC1233"/>
    <w:rsid w:val="00FC1369"/>
    <w:rsid w:val="00FC139F"/>
    <w:rsid w:val="00FC1456"/>
    <w:rsid w:val="00FC18D9"/>
    <w:rsid w:val="00FC1AEE"/>
    <w:rsid w:val="00FC1CEB"/>
    <w:rsid w:val="00FC1CED"/>
    <w:rsid w:val="00FC2B8F"/>
    <w:rsid w:val="00FC3BC5"/>
    <w:rsid w:val="00FC43EC"/>
    <w:rsid w:val="00FC4497"/>
    <w:rsid w:val="00FC46DD"/>
    <w:rsid w:val="00FC47D2"/>
    <w:rsid w:val="00FC47FA"/>
    <w:rsid w:val="00FC4C53"/>
    <w:rsid w:val="00FC4CA3"/>
    <w:rsid w:val="00FC4F01"/>
    <w:rsid w:val="00FC57A3"/>
    <w:rsid w:val="00FC5917"/>
    <w:rsid w:val="00FC59DF"/>
    <w:rsid w:val="00FC5A9A"/>
    <w:rsid w:val="00FC5B73"/>
    <w:rsid w:val="00FC62D9"/>
    <w:rsid w:val="00FC6389"/>
    <w:rsid w:val="00FC66FD"/>
    <w:rsid w:val="00FC6B6C"/>
    <w:rsid w:val="00FC73F3"/>
    <w:rsid w:val="00FC7722"/>
    <w:rsid w:val="00FC7CEB"/>
    <w:rsid w:val="00FC7D40"/>
    <w:rsid w:val="00FC7EFC"/>
    <w:rsid w:val="00FD0326"/>
    <w:rsid w:val="00FD1085"/>
    <w:rsid w:val="00FD13EB"/>
    <w:rsid w:val="00FD153E"/>
    <w:rsid w:val="00FD1811"/>
    <w:rsid w:val="00FD1DD8"/>
    <w:rsid w:val="00FD1E00"/>
    <w:rsid w:val="00FD20B0"/>
    <w:rsid w:val="00FD2193"/>
    <w:rsid w:val="00FD2217"/>
    <w:rsid w:val="00FD2667"/>
    <w:rsid w:val="00FD2CEA"/>
    <w:rsid w:val="00FD2FE1"/>
    <w:rsid w:val="00FD324B"/>
    <w:rsid w:val="00FD3908"/>
    <w:rsid w:val="00FD3F6C"/>
    <w:rsid w:val="00FD3FA2"/>
    <w:rsid w:val="00FD401B"/>
    <w:rsid w:val="00FD4543"/>
    <w:rsid w:val="00FD4671"/>
    <w:rsid w:val="00FD5162"/>
    <w:rsid w:val="00FD517A"/>
    <w:rsid w:val="00FD52AC"/>
    <w:rsid w:val="00FD5A2B"/>
    <w:rsid w:val="00FD5B68"/>
    <w:rsid w:val="00FD61FC"/>
    <w:rsid w:val="00FD6720"/>
    <w:rsid w:val="00FD75E0"/>
    <w:rsid w:val="00FD79B8"/>
    <w:rsid w:val="00FD7A62"/>
    <w:rsid w:val="00FD7D4C"/>
    <w:rsid w:val="00FD7E51"/>
    <w:rsid w:val="00FE005F"/>
    <w:rsid w:val="00FE05E6"/>
    <w:rsid w:val="00FE062F"/>
    <w:rsid w:val="00FE080F"/>
    <w:rsid w:val="00FE09A7"/>
    <w:rsid w:val="00FE0AE4"/>
    <w:rsid w:val="00FE0C71"/>
    <w:rsid w:val="00FE115D"/>
    <w:rsid w:val="00FE1181"/>
    <w:rsid w:val="00FE15B1"/>
    <w:rsid w:val="00FE1C41"/>
    <w:rsid w:val="00FE283C"/>
    <w:rsid w:val="00FE289A"/>
    <w:rsid w:val="00FE292C"/>
    <w:rsid w:val="00FE2D48"/>
    <w:rsid w:val="00FE2FB4"/>
    <w:rsid w:val="00FE31BB"/>
    <w:rsid w:val="00FE393E"/>
    <w:rsid w:val="00FE3CB9"/>
    <w:rsid w:val="00FE3CD2"/>
    <w:rsid w:val="00FE42CB"/>
    <w:rsid w:val="00FE4605"/>
    <w:rsid w:val="00FE493E"/>
    <w:rsid w:val="00FE4AB5"/>
    <w:rsid w:val="00FE4EA0"/>
    <w:rsid w:val="00FE5711"/>
    <w:rsid w:val="00FE586E"/>
    <w:rsid w:val="00FE586F"/>
    <w:rsid w:val="00FE5AD2"/>
    <w:rsid w:val="00FE5DDE"/>
    <w:rsid w:val="00FE648F"/>
    <w:rsid w:val="00FE6720"/>
    <w:rsid w:val="00FE6774"/>
    <w:rsid w:val="00FE708C"/>
    <w:rsid w:val="00FE754A"/>
    <w:rsid w:val="00FE7D5C"/>
    <w:rsid w:val="00FE7F25"/>
    <w:rsid w:val="00FE7F58"/>
    <w:rsid w:val="00FE7F76"/>
    <w:rsid w:val="00FF021A"/>
    <w:rsid w:val="00FF0256"/>
    <w:rsid w:val="00FF068F"/>
    <w:rsid w:val="00FF085B"/>
    <w:rsid w:val="00FF0A0A"/>
    <w:rsid w:val="00FF0B18"/>
    <w:rsid w:val="00FF1AED"/>
    <w:rsid w:val="00FF2A22"/>
    <w:rsid w:val="00FF2B68"/>
    <w:rsid w:val="00FF2CA4"/>
    <w:rsid w:val="00FF3149"/>
    <w:rsid w:val="00FF3D04"/>
    <w:rsid w:val="00FF404D"/>
    <w:rsid w:val="00FF42B3"/>
    <w:rsid w:val="00FF4546"/>
    <w:rsid w:val="00FF5259"/>
    <w:rsid w:val="00FF538E"/>
    <w:rsid w:val="00FF5736"/>
    <w:rsid w:val="00FF58BE"/>
    <w:rsid w:val="00FF5A84"/>
    <w:rsid w:val="00FF5C57"/>
    <w:rsid w:val="00FF5C88"/>
    <w:rsid w:val="00FF5DA9"/>
    <w:rsid w:val="00FF5F85"/>
    <w:rsid w:val="00FF5FF1"/>
    <w:rsid w:val="00FF6234"/>
    <w:rsid w:val="00FF64E8"/>
    <w:rsid w:val="00FF6DD1"/>
    <w:rsid w:val="00FF7065"/>
    <w:rsid w:val="00FF7090"/>
    <w:rsid w:val="00FF7233"/>
    <w:rsid w:val="00FF7939"/>
    <w:rsid w:val="00FF7AFF"/>
    <w:rsid w:val="00FF7E1C"/>
    <w:rsid w:val="010C054F"/>
    <w:rsid w:val="0111AE60"/>
    <w:rsid w:val="0121156C"/>
    <w:rsid w:val="01429FB2"/>
    <w:rsid w:val="0143E970"/>
    <w:rsid w:val="01620FD1"/>
    <w:rsid w:val="01630D08"/>
    <w:rsid w:val="01672EAF"/>
    <w:rsid w:val="01718DF2"/>
    <w:rsid w:val="01803457"/>
    <w:rsid w:val="01875E36"/>
    <w:rsid w:val="018A702F"/>
    <w:rsid w:val="01A7E04D"/>
    <w:rsid w:val="01C25B76"/>
    <w:rsid w:val="01C2B6CC"/>
    <w:rsid w:val="01D18E54"/>
    <w:rsid w:val="01D1F884"/>
    <w:rsid w:val="01DE546D"/>
    <w:rsid w:val="01E7FC5E"/>
    <w:rsid w:val="01E88FE9"/>
    <w:rsid w:val="01E969DD"/>
    <w:rsid w:val="01F3BFC7"/>
    <w:rsid w:val="020D5BB0"/>
    <w:rsid w:val="021270E8"/>
    <w:rsid w:val="02168E76"/>
    <w:rsid w:val="0217D97F"/>
    <w:rsid w:val="021BBDD5"/>
    <w:rsid w:val="022ABA89"/>
    <w:rsid w:val="022EBD95"/>
    <w:rsid w:val="022F3019"/>
    <w:rsid w:val="02315016"/>
    <w:rsid w:val="02324D04"/>
    <w:rsid w:val="02325AEA"/>
    <w:rsid w:val="024492BA"/>
    <w:rsid w:val="027600BD"/>
    <w:rsid w:val="0277019E"/>
    <w:rsid w:val="027DC034"/>
    <w:rsid w:val="0281A8D0"/>
    <w:rsid w:val="028DE538"/>
    <w:rsid w:val="0293FCB0"/>
    <w:rsid w:val="0299895A"/>
    <w:rsid w:val="02AA11EB"/>
    <w:rsid w:val="02B2453E"/>
    <w:rsid w:val="02BC27D3"/>
    <w:rsid w:val="02C5FE3F"/>
    <w:rsid w:val="02CC0620"/>
    <w:rsid w:val="02CCABD5"/>
    <w:rsid w:val="02CD42E7"/>
    <w:rsid w:val="02D1C491"/>
    <w:rsid w:val="02DE63A3"/>
    <w:rsid w:val="02E6F311"/>
    <w:rsid w:val="02F0953C"/>
    <w:rsid w:val="02FA74A4"/>
    <w:rsid w:val="0313712D"/>
    <w:rsid w:val="0315726B"/>
    <w:rsid w:val="031B9FBA"/>
    <w:rsid w:val="032327DB"/>
    <w:rsid w:val="032BA291"/>
    <w:rsid w:val="03365554"/>
    <w:rsid w:val="033D7B8E"/>
    <w:rsid w:val="0342B582"/>
    <w:rsid w:val="0348603F"/>
    <w:rsid w:val="035E0245"/>
    <w:rsid w:val="035F0AEF"/>
    <w:rsid w:val="0360B1F4"/>
    <w:rsid w:val="037F6EE2"/>
    <w:rsid w:val="03885A4F"/>
    <w:rsid w:val="0398E8DD"/>
    <w:rsid w:val="03A4BED2"/>
    <w:rsid w:val="03A9AC6B"/>
    <w:rsid w:val="03AD0A1D"/>
    <w:rsid w:val="03AE11BE"/>
    <w:rsid w:val="03B59866"/>
    <w:rsid w:val="03BDFAA2"/>
    <w:rsid w:val="03BF7BBC"/>
    <w:rsid w:val="03C4AE6F"/>
    <w:rsid w:val="03CECEAD"/>
    <w:rsid w:val="03D50FC7"/>
    <w:rsid w:val="03D58BE9"/>
    <w:rsid w:val="03EF1122"/>
    <w:rsid w:val="03F7DD4B"/>
    <w:rsid w:val="03FA3571"/>
    <w:rsid w:val="03FB32A1"/>
    <w:rsid w:val="03FDC42F"/>
    <w:rsid w:val="03FFDBCB"/>
    <w:rsid w:val="040834F9"/>
    <w:rsid w:val="041784E4"/>
    <w:rsid w:val="042400F0"/>
    <w:rsid w:val="04351B52"/>
    <w:rsid w:val="04459D9F"/>
    <w:rsid w:val="044B0806"/>
    <w:rsid w:val="045AE0D5"/>
    <w:rsid w:val="045C9AF5"/>
    <w:rsid w:val="0471C8E4"/>
    <w:rsid w:val="0488F96D"/>
    <w:rsid w:val="04896939"/>
    <w:rsid w:val="048F7E44"/>
    <w:rsid w:val="04925F24"/>
    <w:rsid w:val="0492DAF5"/>
    <w:rsid w:val="0499AEEE"/>
    <w:rsid w:val="04B0C3C5"/>
    <w:rsid w:val="04B8B2E6"/>
    <w:rsid w:val="04B9072C"/>
    <w:rsid w:val="04C49458"/>
    <w:rsid w:val="04C81E3B"/>
    <w:rsid w:val="04C982C4"/>
    <w:rsid w:val="04D6737D"/>
    <w:rsid w:val="04DFF064"/>
    <w:rsid w:val="053A052D"/>
    <w:rsid w:val="053DBC9D"/>
    <w:rsid w:val="055022FA"/>
    <w:rsid w:val="055F3933"/>
    <w:rsid w:val="05607ED0"/>
    <w:rsid w:val="056817DA"/>
    <w:rsid w:val="056BB8BA"/>
    <w:rsid w:val="0580FA25"/>
    <w:rsid w:val="058FED21"/>
    <w:rsid w:val="05925A14"/>
    <w:rsid w:val="05973E15"/>
    <w:rsid w:val="05AD8845"/>
    <w:rsid w:val="05AEDEA4"/>
    <w:rsid w:val="05B35545"/>
    <w:rsid w:val="05BA2921"/>
    <w:rsid w:val="05D064E6"/>
    <w:rsid w:val="06104E95"/>
    <w:rsid w:val="063AE411"/>
    <w:rsid w:val="063B6C12"/>
    <w:rsid w:val="063FED02"/>
    <w:rsid w:val="0645E9F2"/>
    <w:rsid w:val="065E9D54"/>
    <w:rsid w:val="0661C29F"/>
    <w:rsid w:val="066804C6"/>
    <w:rsid w:val="066A6B23"/>
    <w:rsid w:val="06760AF0"/>
    <w:rsid w:val="067DA4E3"/>
    <w:rsid w:val="068BA317"/>
    <w:rsid w:val="068BAE73"/>
    <w:rsid w:val="069C0CA9"/>
    <w:rsid w:val="06AD10CE"/>
    <w:rsid w:val="06BBDC2C"/>
    <w:rsid w:val="06D91251"/>
    <w:rsid w:val="06DF80CA"/>
    <w:rsid w:val="06E29E1B"/>
    <w:rsid w:val="06EB387E"/>
    <w:rsid w:val="06F77ACA"/>
    <w:rsid w:val="06FC2FBA"/>
    <w:rsid w:val="06FC4F31"/>
    <w:rsid w:val="07097C35"/>
    <w:rsid w:val="070F0A35"/>
    <w:rsid w:val="0714F193"/>
    <w:rsid w:val="072595ED"/>
    <w:rsid w:val="07327F36"/>
    <w:rsid w:val="0739426B"/>
    <w:rsid w:val="075200F9"/>
    <w:rsid w:val="0756BFDB"/>
    <w:rsid w:val="0775C2A4"/>
    <w:rsid w:val="0795344A"/>
    <w:rsid w:val="0799FA8D"/>
    <w:rsid w:val="07A16D95"/>
    <w:rsid w:val="07AA5AE6"/>
    <w:rsid w:val="07BEE1CF"/>
    <w:rsid w:val="07C01E0B"/>
    <w:rsid w:val="07C68C64"/>
    <w:rsid w:val="07D5708B"/>
    <w:rsid w:val="07D8DD51"/>
    <w:rsid w:val="07F28C16"/>
    <w:rsid w:val="07F2DF17"/>
    <w:rsid w:val="07F60AE6"/>
    <w:rsid w:val="0811B0AC"/>
    <w:rsid w:val="08130FD1"/>
    <w:rsid w:val="083EBA2A"/>
    <w:rsid w:val="08412383"/>
    <w:rsid w:val="085CFFED"/>
    <w:rsid w:val="085EF8C7"/>
    <w:rsid w:val="086771A0"/>
    <w:rsid w:val="0869154D"/>
    <w:rsid w:val="08701CF0"/>
    <w:rsid w:val="087B811F"/>
    <w:rsid w:val="0887BFEA"/>
    <w:rsid w:val="0887CBDE"/>
    <w:rsid w:val="0891DC8E"/>
    <w:rsid w:val="08A79C2A"/>
    <w:rsid w:val="08A8D893"/>
    <w:rsid w:val="08AA07ED"/>
    <w:rsid w:val="08B065EB"/>
    <w:rsid w:val="08D96880"/>
    <w:rsid w:val="08DCA92B"/>
    <w:rsid w:val="08E02BB4"/>
    <w:rsid w:val="08E81629"/>
    <w:rsid w:val="08EA3095"/>
    <w:rsid w:val="08FB2512"/>
    <w:rsid w:val="091550CC"/>
    <w:rsid w:val="09284560"/>
    <w:rsid w:val="09303DFB"/>
    <w:rsid w:val="093FA3A0"/>
    <w:rsid w:val="094B914D"/>
    <w:rsid w:val="094FB390"/>
    <w:rsid w:val="09792708"/>
    <w:rsid w:val="09911707"/>
    <w:rsid w:val="09A7DEA3"/>
    <w:rsid w:val="09BB9BE4"/>
    <w:rsid w:val="09BD59B5"/>
    <w:rsid w:val="09D689C4"/>
    <w:rsid w:val="09DA0F8B"/>
    <w:rsid w:val="09DA8E50"/>
    <w:rsid w:val="09DCF3E4"/>
    <w:rsid w:val="09DFB284"/>
    <w:rsid w:val="09E57F1B"/>
    <w:rsid w:val="09FF7585"/>
    <w:rsid w:val="0A015B68"/>
    <w:rsid w:val="0A05D199"/>
    <w:rsid w:val="0A26066B"/>
    <w:rsid w:val="0A2D1D04"/>
    <w:rsid w:val="0A3E6CAC"/>
    <w:rsid w:val="0A50E216"/>
    <w:rsid w:val="0A5CA321"/>
    <w:rsid w:val="0A6905D9"/>
    <w:rsid w:val="0A726349"/>
    <w:rsid w:val="0A78798C"/>
    <w:rsid w:val="0A7F5627"/>
    <w:rsid w:val="0A7F7127"/>
    <w:rsid w:val="0A85EE04"/>
    <w:rsid w:val="0A8D3E5D"/>
    <w:rsid w:val="0A907554"/>
    <w:rsid w:val="0AACC46E"/>
    <w:rsid w:val="0ABA7A11"/>
    <w:rsid w:val="0AC7FDE8"/>
    <w:rsid w:val="0AE4942D"/>
    <w:rsid w:val="0AEEB93A"/>
    <w:rsid w:val="0AF61C83"/>
    <w:rsid w:val="0AF9CF68"/>
    <w:rsid w:val="0AFA2A94"/>
    <w:rsid w:val="0AFB2675"/>
    <w:rsid w:val="0AFEF5EE"/>
    <w:rsid w:val="0B04B9F5"/>
    <w:rsid w:val="0B209757"/>
    <w:rsid w:val="0B36E9CF"/>
    <w:rsid w:val="0B3D3CFD"/>
    <w:rsid w:val="0B47344F"/>
    <w:rsid w:val="0B6F2764"/>
    <w:rsid w:val="0B729CD0"/>
    <w:rsid w:val="0B785C31"/>
    <w:rsid w:val="0B78A8EE"/>
    <w:rsid w:val="0B78C445"/>
    <w:rsid w:val="0B96ADF5"/>
    <w:rsid w:val="0BB1FF17"/>
    <w:rsid w:val="0BB579C9"/>
    <w:rsid w:val="0BC18095"/>
    <w:rsid w:val="0BC90AE4"/>
    <w:rsid w:val="0BCE3266"/>
    <w:rsid w:val="0BCE461D"/>
    <w:rsid w:val="0BD13081"/>
    <w:rsid w:val="0BDDF8B4"/>
    <w:rsid w:val="0C0DFC15"/>
    <w:rsid w:val="0C1CFA63"/>
    <w:rsid w:val="0C2296C9"/>
    <w:rsid w:val="0C243F92"/>
    <w:rsid w:val="0C247C0B"/>
    <w:rsid w:val="0C264525"/>
    <w:rsid w:val="0C274343"/>
    <w:rsid w:val="0C2F9CC7"/>
    <w:rsid w:val="0C34DCF7"/>
    <w:rsid w:val="0C3EFADE"/>
    <w:rsid w:val="0C4585CA"/>
    <w:rsid w:val="0C485DEF"/>
    <w:rsid w:val="0C5D9705"/>
    <w:rsid w:val="0C74ABC0"/>
    <w:rsid w:val="0C82C1DA"/>
    <w:rsid w:val="0C8C523A"/>
    <w:rsid w:val="0C8D2FCA"/>
    <w:rsid w:val="0C94D8E4"/>
    <w:rsid w:val="0C95AF95"/>
    <w:rsid w:val="0C9D6133"/>
    <w:rsid w:val="0CA150D2"/>
    <w:rsid w:val="0CA6F73F"/>
    <w:rsid w:val="0CB5CDF1"/>
    <w:rsid w:val="0CBBDFBB"/>
    <w:rsid w:val="0CC77F4A"/>
    <w:rsid w:val="0D0CAC4A"/>
    <w:rsid w:val="0D0F986E"/>
    <w:rsid w:val="0D1412A3"/>
    <w:rsid w:val="0D527DA6"/>
    <w:rsid w:val="0D64544E"/>
    <w:rsid w:val="0D6E4280"/>
    <w:rsid w:val="0D7320FF"/>
    <w:rsid w:val="0D79154C"/>
    <w:rsid w:val="0D81835C"/>
    <w:rsid w:val="0D916AFA"/>
    <w:rsid w:val="0DBAF702"/>
    <w:rsid w:val="0DBE672A"/>
    <w:rsid w:val="0DDB7512"/>
    <w:rsid w:val="0DF25B0D"/>
    <w:rsid w:val="0E0129EA"/>
    <w:rsid w:val="0E02553A"/>
    <w:rsid w:val="0E263002"/>
    <w:rsid w:val="0E358BB1"/>
    <w:rsid w:val="0E4A07E3"/>
    <w:rsid w:val="0E4D0C1A"/>
    <w:rsid w:val="0E5638C9"/>
    <w:rsid w:val="0E67FE91"/>
    <w:rsid w:val="0E7143BA"/>
    <w:rsid w:val="0E78D515"/>
    <w:rsid w:val="0E7ED77B"/>
    <w:rsid w:val="0E895293"/>
    <w:rsid w:val="0E936D04"/>
    <w:rsid w:val="0E959602"/>
    <w:rsid w:val="0E95D082"/>
    <w:rsid w:val="0EB63D20"/>
    <w:rsid w:val="0EB6D697"/>
    <w:rsid w:val="0EBCFDCA"/>
    <w:rsid w:val="0EBD24F2"/>
    <w:rsid w:val="0ED0A5A3"/>
    <w:rsid w:val="0EDA441F"/>
    <w:rsid w:val="0EDF1565"/>
    <w:rsid w:val="0EE973B5"/>
    <w:rsid w:val="0EEFCA1E"/>
    <w:rsid w:val="0F01F10F"/>
    <w:rsid w:val="0F022E63"/>
    <w:rsid w:val="0F0F61B9"/>
    <w:rsid w:val="0F1A8D40"/>
    <w:rsid w:val="0F1B1859"/>
    <w:rsid w:val="0F222B0C"/>
    <w:rsid w:val="0F237117"/>
    <w:rsid w:val="0F24AA49"/>
    <w:rsid w:val="0F2D973C"/>
    <w:rsid w:val="0F5A5751"/>
    <w:rsid w:val="0F6350CF"/>
    <w:rsid w:val="0F644E48"/>
    <w:rsid w:val="0F6577D2"/>
    <w:rsid w:val="0F663179"/>
    <w:rsid w:val="0F682E4D"/>
    <w:rsid w:val="0F792F46"/>
    <w:rsid w:val="0F83C0EA"/>
    <w:rsid w:val="0F86E2DE"/>
    <w:rsid w:val="0F888143"/>
    <w:rsid w:val="0F8888C0"/>
    <w:rsid w:val="0F8A256E"/>
    <w:rsid w:val="0F8D83BE"/>
    <w:rsid w:val="0F8FCCDE"/>
    <w:rsid w:val="0F93BED7"/>
    <w:rsid w:val="0F9BC808"/>
    <w:rsid w:val="0F9EDEEF"/>
    <w:rsid w:val="0FA7CEDF"/>
    <w:rsid w:val="0FAFD845"/>
    <w:rsid w:val="0FB53304"/>
    <w:rsid w:val="0FD212E6"/>
    <w:rsid w:val="0FD645C1"/>
    <w:rsid w:val="0FD872F1"/>
    <w:rsid w:val="0FEAB0EE"/>
    <w:rsid w:val="0FF96F84"/>
    <w:rsid w:val="1017CCCF"/>
    <w:rsid w:val="101A4FAD"/>
    <w:rsid w:val="101D55BA"/>
    <w:rsid w:val="104D92C0"/>
    <w:rsid w:val="1053879D"/>
    <w:rsid w:val="10563FE5"/>
    <w:rsid w:val="10614014"/>
    <w:rsid w:val="10692541"/>
    <w:rsid w:val="106CBC5B"/>
    <w:rsid w:val="10702DAD"/>
    <w:rsid w:val="108EE99C"/>
    <w:rsid w:val="108F56A0"/>
    <w:rsid w:val="10969A0F"/>
    <w:rsid w:val="10AF95CC"/>
    <w:rsid w:val="10D05098"/>
    <w:rsid w:val="10D81B84"/>
    <w:rsid w:val="110492E9"/>
    <w:rsid w:val="110F50AD"/>
    <w:rsid w:val="1115ED59"/>
    <w:rsid w:val="1116AE40"/>
    <w:rsid w:val="11258BCD"/>
    <w:rsid w:val="11381E99"/>
    <w:rsid w:val="11392738"/>
    <w:rsid w:val="113A9E01"/>
    <w:rsid w:val="114B2114"/>
    <w:rsid w:val="114C2B67"/>
    <w:rsid w:val="1152FE60"/>
    <w:rsid w:val="116A3A8B"/>
    <w:rsid w:val="11A3D074"/>
    <w:rsid w:val="11AEF489"/>
    <w:rsid w:val="11BD2D10"/>
    <w:rsid w:val="11DA8FDE"/>
    <w:rsid w:val="11DD6CA1"/>
    <w:rsid w:val="11F16514"/>
    <w:rsid w:val="11F9434F"/>
    <w:rsid w:val="1201DDA2"/>
    <w:rsid w:val="120977A4"/>
    <w:rsid w:val="120BFE0E"/>
    <w:rsid w:val="120E9B1B"/>
    <w:rsid w:val="1215AF3E"/>
    <w:rsid w:val="12168315"/>
    <w:rsid w:val="121D73F0"/>
    <w:rsid w:val="121E1024"/>
    <w:rsid w:val="121F847A"/>
    <w:rsid w:val="12292E75"/>
    <w:rsid w:val="123C0025"/>
    <w:rsid w:val="1252E752"/>
    <w:rsid w:val="125A65D1"/>
    <w:rsid w:val="1264DC1D"/>
    <w:rsid w:val="127205DC"/>
    <w:rsid w:val="12740D37"/>
    <w:rsid w:val="1284DBEC"/>
    <w:rsid w:val="12966E75"/>
    <w:rsid w:val="129845DA"/>
    <w:rsid w:val="129C4957"/>
    <w:rsid w:val="129F4B38"/>
    <w:rsid w:val="12ABBB6B"/>
    <w:rsid w:val="12B9691F"/>
    <w:rsid w:val="12BA5B63"/>
    <w:rsid w:val="12BFBE37"/>
    <w:rsid w:val="12C705F7"/>
    <w:rsid w:val="12C94D0D"/>
    <w:rsid w:val="12CB7F68"/>
    <w:rsid w:val="12E2CC3F"/>
    <w:rsid w:val="12E3ECBB"/>
    <w:rsid w:val="12ECAA77"/>
    <w:rsid w:val="12F71131"/>
    <w:rsid w:val="12F9F2FE"/>
    <w:rsid w:val="130BF5F9"/>
    <w:rsid w:val="132AC550"/>
    <w:rsid w:val="132F3F98"/>
    <w:rsid w:val="1337C2CE"/>
    <w:rsid w:val="133E8FAE"/>
    <w:rsid w:val="133FFCD8"/>
    <w:rsid w:val="134A10FB"/>
    <w:rsid w:val="1353504D"/>
    <w:rsid w:val="135AA681"/>
    <w:rsid w:val="135CD0F2"/>
    <w:rsid w:val="13858443"/>
    <w:rsid w:val="1386D85D"/>
    <w:rsid w:val="138BD00F"/>
    <w:rsid w:val="138F6C10"/>
    <w:rsid w:val="139781AF"/>
    <w:rsid w:val="13980DFD"/>
    <w:rsid w:val="13AB10DE"/>
    <w:rsid w:val="13AD61D9"/>
    <w:rsid w:val="13B4AA08"/>
    <w:rsid w:val="13CCF95F"/>
    <w:rsid w:val="13E0583C"/>
    <w:rsid w:val="13E851E8"/>
    <w:rsid w:val="13ECAAA4"/>
    <w:rsid w:val="13F873D2"/>
    <w:rsid w:val="13FA0337"/>
    <w:rsid w:val="13FA0DA3"/>
    <w:rsid w:val="140C86B6"/>
    <w:rsid w:val="14111981"/>
    <w:rsid w:val="14157627"/>
    <w:rsid w:val="141C1A86"/>
    <w:rsid w:val="141F2F49"/>
    <w:rsid w:val="142013E5"/>
    <w:rsid w:val="142BB367"/>
    <w:rsid w:val="14343487"/>
    <w:rsid w:val="143A42AE"/>
    <w:rsid w:val="145356FF"/>
    <w:rsid w:val="14585B86"/>
    <w:rsid w:val="14590230"/>
    <w:rsid w:val="1473EA15"/>
    <w:rsid w:val="1474F9CA"/>
    <w:rsid w:val="147919B5"/>
    <w:rsid w:val="147CB563"/>
    <w:rsid w:val="148C8D95"/>
    <w:rsid w:val="148EEAC4"/>
    <w:rsid w:val="14954D19"/>
    <w:rsid w:val="14998F6C"/>
    <w:rsid w:val="149C7442"/>
    <w:rsid w:val="14A141C0"/>
    <w:rsid w:val="14A6FC46"/>
    <w:rsid w:val="14C308C5"/>
    <w:rsid w:val="14D2A3CD"/>
    <w:rsid w:val="14D67A2A"/>
    <w:rsid w:val="14D93CD2"/>
    <w:rsid w:val="14EC6B5A"/>
    <w:rsid w:val="14F456C3"/>
    <w:rsid w:val="150926D1"/>
    <w:rsid w:val="150BD34F"/>
    <w:rsid w:val="150D61D0"/>
    <w:rsid w:val="150FD9C2"/>
    <w:rsid w:val="150FE456"/>
    <w:rsid w:val="153C478F"/>
    <w:rsid w:val="1558478A"/>
    <w:rsid w:val="15587A5B"/>
    <w:rsid w:val="155DEADF"/>
    <w:rsid w:val="15981402"/>
    <w:rsid w:val="15983199"/>
    <w:rsid w:val="15996AB5"/>
    <w:rsid w:val="159F0DB4"/>
    <w:rsid w:val="15A0B27C"/>
    <w:rsid w:val="15CBE2D8"/>
    <w:rsid w:val="15DCEAE1"/>
    <w:rsid w:val="15E067C0"/>
    <w:rsid w:val="15E2E1E2"/>
    <w:rsid w:val="15F7B413"/>
    <w:rsid w:val="15FD8068"/>
    <w:rsid w:val="15FF5490"/>
    <w:rsid w:val="16017B6B"/>
    <w:rsid w:val="1609E593"/>
    <w:rsid w:val="161541EC"/>
    <w:rsid w:val="1644C304"/>
    <w:rsid w:val="1652C14D"/>
    <w:rsid w:val="165B98C1"/>
    <w:rsid w:val="165C60C2"/>
    <w:rsid w:val="165E686E"/>
    <w:rsid w:val="16621D63"/>
    <w:rsid w:val="1683DFFA"/>
    <w:rsid w:val="1683ED73"/>
    <w:rsid w:val="168C973E"/>
    <w:rsid w:val="168D174F"/>
    <w:rsid w:val="1690D318"/>
    <w:rsid w:val="169D1DFD"/>
    <w:rsid w:val="169E7634"/>
    <w:rsid w:val="16A832B0"/>
    <w:rsid w:val="16AAB11C"/>
    <w:rsid w:val="16C624BB"/>
    <w:rsid w:val="16C93972"/>
    <w:rsid w:val="16E30C84"/>
    <w:rsid w:val="16F2BA56"/>
    <w:rsid w:val="16FC4301"/>
    <w:rsid w:val="1700D3CC"/>
    <w:rsid w:val="17045B65"/>
    <w:rsid w:val="17061522"/>
    <w:rsid w:val="17100A6E"/>
    <w:rsid w:val="1710B1E0"/>
    <w:rsid w:val="171F0A75"/>
    <w:rsid w:val="1726D2F6"/>
    <w:rsid w:val="1729072C"/>
    <w:rsid w:val="172C3B4D"/>
    <w:rsid w:val="172E9D53"/>
    <w:rsid w:val="1746610D"/>
    <w:rsid w:val="1752B7AC"/>
    <w:rsid w:val="1765F445"/>
    <w:rsid w:val="17690C4C"/>
    <w:rsid w:val="17851EBF"/>
    <w:rsid w:val="1792E101"/>
    <w:rsid w:val="17960D16"/>
    <w:rsid w:val="17A8B843"/>
    <w:rsid w:val="17B49482"/>
    <w:rsid w:val="17BF18EC"/>
    <w:rsid w:val="17C6AC34"/>
    <w:rsid w:val="17D195EB"/>
    <w:rsid w:val="17E3EEA0"/>
    <w:rsid w:val="17F76922"/>
    <w:rsid w:val="180319D9"/>
    <w:rsid w:val="181B045C"/>
    <w:rsid w:val="1822D743"/>
    <w:rsid w:val="182332D4"/>
    <w:rsid w:val="183A8D82"/>
    <w:rsid w:val="184A607C"/>
    <w:rsid w:val="184C0C36"/>
    <w:rsid w:val="1858EB56"/>
    <w:rsid w:val="186F5F7C"/>
    <w:rsid w:val="18743986"/>
    <w:rsid w:val="187B77B3"/>
    <w:rsid w:val="18832E7B"/>
    <w:rsid w:val="18844689"/>
    <w:rsid w:val="18906E41"/>
    <w:rsid w:val="189BB8F9"/>
    <w:rsid w:val="18ADFEEF"/>
    <w:rsid w:val="18B5BE1E"/>
    <w:rsid w:val="18DA0572"/>
    <w:rsid w:val="18E6F10B"/>
    <w:rsid w:val="18E850A9"/>
    <w:rsid w:val="18EBCD5A"/>
    <w:rsid w:val="18F0F561"/>
    <w:rsid w:val="18FBF6B2"/>
    <w:rsid w:val="18FC77DF"/>
    <w:rsid w:val="190840C8"/>
    <w:rsid w:val="191017B8"/>
    <w:rsid w:val="19170E11"/>
    <w:rsid w:val="1925B438"/>
    <w:rsid w:val="192EA845"/>
    <w:rsid w:val="1931E59B"/>
    <w:rsid w:val="1935B6C7"/>
    <w:rsid w:val="193D4EFA"/>
    <w:rsid w:val="19627C95"/>
    <w:rsid w:val="19636AC3"/>
    <w:rsid w:val="19638F19"/>
    <w:rsid w:val="19710AA3"/>
    <w:rsid w:val="1976E13B"/>
    <w:rsid w:val="19790C4A"/>
    <w:rsid w:val="197E158B"/>
    <w:rsid w:val="197F18AC"/>
    <w:rsid w:val="1991F92E"/>
    <w:rsid w:val="199308E6"/>
    <w:rsid w:val="19A9DC04"/>
    <w:rsid w:val="19B2D4AA"/>
    <w:rsid w:val="19B6C409"/>
    <w:rsid w:val="19BC7EA1"/>
    <w:rsid w:val="19C311B6"/>
    <w:rsid w:val="19CC703F"/>
    <w:rsid w:val="19CD5806"/>
    <w:rsid w:val="19D9EF86"/>
    <w:rsid w:val="19E0D2F3"/>
    <w:rsid w:val="19F1BD78"/>
    <w:rsid w:val="19FB3D8D"/>
    <w:rsid w:val="1A0F9793"/>
    <w:rsid w:val="1A1B8BB5"/>
    <w:rsid w:val="1A3E3149"/>
    <w:rsid w:val="1A6514DC"/>
    <w:rsid w:val="1A69A87E"/>
    <w:rsid w:val="1A6AEBA6"/>
    <w:rsid w:val="1A7719A5"/>
    <w:rsid w:val="1A7FC6C1"/>
    <w:rsid w:val="1A8B321E"/>
    <w:rsid w:val="1A8ED787"/>
    <w:rsid w:val="1ABA002E"/>
    <w:rsid w:val="1AC04639"/>
    <w:rsid w:val="1ADE0998"/>
    <w:rsid w:val="1AE1BCD4"/>
    <w:rsid w:val="1AE31C28"/>
    <w:rsid w:val="1AE84C90"/>
    <w:rsid w:val="1B2A1227"/>
    <w:rsid w:val="1B2B09E0"/>
    <w:rsid w:val="1B2D903B"/>
    <w:rsid w:val="1B36D5AC"/>
    <w:rsid w:val="1B38AE12"/>
    <w:rsid w:val="1B3ACB97"/>
    <w:rsid w:val="1B4246FC"/>
    <w:rsid w:val="1B4A2345"/>
    <w:rsid w:val="1B4ED2DA"/>
    <w:rsid w:val="1B55F5EB"/>
    <w:rsid w:val="1B5DD204"/>
    <w:rsid w:val="1B6FB315"/>
    <w:rsid w:val="1B72B2E2"/>
    <w:rsid w:val="1B7FD9D6"/>
    <w:rsid w:val="1B8069F2"/>
    <w:rsid w:val="1B8D0BF0"/>
    <w:rsid w:val="1B8F53B0"/>
    <w:rsid w:val="1B91C225"/>
    <w:rsid w:val="1B9341D7"/>
    <w:rsid w:val="1BA0584D"/>
    <w:rsid w:val="1BA23E2C"/>
    <w:rsid w:val="1BADBCDF"/>
    <w:rsid w:val="1BB342BE"/>
    <w:rsid w:val="1BC66F65"/>
    <w:rsid w:val="1BCD9157"/>
    <w:rsid w:val="1BD7D5B4"/>
    <w:rsid w:val="1BD988FF"/>
    <w:rsid w:val="1BED4C60"/>
    <w:rsid w:val="1BFB8639"/>
    <w:rsid w:val="1BFE87D3"/>
    <w:rsid w:val="1BFF6344"/>
    <w:rsid w:val="1C0B6260"/>
    <w:rsid w:val="1C1557CB"/>
    <w:rsid w:val="1C1B4F4B"/>
    <w:rsid w:val="1C22B4A7"/>
    <w:rsid w:val="1C3500EF"/>
    <w:rsid w:val="1C37163B"/>
    <w:rsid w:val="1C3B8AEB"/>
    <w:rsid w:val="1C40A819"/>
    <w:rsid w:val="1C435C99"/>
    <w:rsid w:val="1C4E97AF"/>
    <w:rsid w:val="1C6DD908"/>
    <w:rsid w:val="1C6E43F8"/>
    <w:rsid w:val="1C71F5F7"/>
    <w:rsid w:val="1C77270B"/>
    <w:rsid w:val="1C7E318B"/>
    <w:rsid w:val="1C8EA3FC"/>
    <w:rsid w:val="1C93D24F"/>
    <w:rsid w:val="1CA19086"/>
    <w:rsid w:val="1CC817BE"/>
    <w:rsid w:val="1CD09413"/>
    <w:rsid w:val="1CD894EE"/>
    <w:rsid w:val="1D1004E1"/>
    <w:rsid w:val="1D1FB716"/>
    <w:rsid w:val="1D37CB2B"/>
    <w:rsid w:val="1D3C3452"/>
    <w:rsid w:val="1D5A3878"/>
    <w:rsid w:val="1D5E4A67"/>
    <w:rsid w:val="1D605227"/>
    <w:rsid w:val="1D74F1FF"/>
    <w:rsid w:val="1D81A0B8"/>
    <w:rsid w:val="1D82B0E5"/>
    <w:rsid w:val="1D89EF9C"/>
    <w:rsid w:val="1DC58AE3"/>
    <w:rsid w:val="1DCD7B3E"/>
    <w:rsid w:val="1DDC787A"/>
    <w:rsid w:val="1E015228"/>
    <w:rsid w:val="1E027517"/>
    <w:rsid w:val="1E1C47BB"/>
    <w:rsid w:val="1E2A1B2A"/>
    <w:rsid w:val="1E4EDC82"/>
    <w:rsid w:val="1E5391D9"/>
    <w:rsid w:val="1E5E298B"/>
    <w:rsid w:val="1E5F739D"/>
    <w:rsid w:val="1E6260CA"/>
    <w:rsid w:val="1E66ABA1"/>
    <w:rsid w:val="1E6E8905"/>
    <w:rsid w:val="1E94E4DD"/>
    <w:rsid w:val="1EA9DF01"/>
    <w:rsid w:val="1EDD3E45"/>
    <w:rsid w:val="1EEE4242"/>
    <w:rsid w:val="1EF0689D"/>
    <w:rsid w:val="1EF366DC"/>
    <w:rsid w:val="1F034F36"/>
    <w:rsid w:val="1F03D433"/>
    <w:rsid w:val="1F0F1223"/>
    <w:rsid w:val="1F15C7E0"/>
    <w:rsid w:val="1F31B655"/>
    <w:rsid w:val="1F5829ED"/>
    <w:rsid w:val="1F591AFE"/>
    <w:rsid w:val="1F5AAE75"/>
    <w:rsid w:val="1F653C2C"/>
    <w:rsid w:val="1F7848DB"/>
    <w:rsid w:val="1F8C4A9C"/>
    <w:rsid w:val="1F8CA6A2"/>
    <w:rsid w:val="1FA255C1"/>
    <w:rsid w:val="1FA3BA91"/>
    <w:rsid w:val="1FA9027D"/>
    <w:rsid w:val="1FD0AEED"/>
    <w:rsid w:val="1FD3C898"/>
    <w:rsid w:val="1FD5B9CC"/>
    <w:rsid w:val="1FD783E4"/>
    <w:rsid w:val="1FDDFA91"/>
    <w:rsid w:val="1FE064CE"/>
    <w:rsid w:val="1FE53191"/>
    <w:rsid w:val="1FF4FCCC"/>
    <w:rsid w:val="20016694"/>
    <w:rsid w:val="20041838"/>
    <w:rsid w:val="2009EB31"/>
    <w:rsid w:val="200A5184"/>
    <w:rsid w:val="200D9E7F"/>
    <w:rsid w:val="2016AD59"/>
    <w:rsid w:val="2026DCC1"/>
    <w:rsid w:val="203B38D4"/>
    <w:rsid w:val="2058BA7A"/>
    <w:rsid w:val="2070E051"/>
    <w:rsid w:val="2079517B"/>
    <w:rsid w:val="207EAB28"/>
    <w:rsid w:val="209AC698"/>
    <w:rsid w:val="20AAE984"/>
    <w:rsid w:val="20B50677"/>
    <w:rsid w:val="20BF5D16"/>
    <w:rsid w:val="20D0EBCE"/>
    <w:rsid w:val="20DE2086"/>
    <w:rsid w:val="20E22452"/>
    <w:rsid w:val="20E2B295"/>
    <w:rsid w:val="20F4C7C7"/>
    <w:rsid w:val="21088C10"/>
    <w:rsid w:val="2130E189"/>
    <w:rsid w:val="21335B30"/>
    <w:rsid w:val="214207B2"/>
    <w:rsid w:val="2143D76A"/>
    <w:rsid w:val="2150EFBB"/>
    <w:rsid w:val="2155ADBD"/>
    <w:rsid w:val="2159985D"/>
    <w:rsid w:val="215A8F10"/>
    <w:rsid w:val="216A0D83"/>
    <w:rsid w:val="216C5330"/>
    <w:rsid w:val="2180D561"/>
    <w:rsid w:val="219A84E1"/>
    <w:rsid w:val="219AF393"/>
    <w:rsid w:val="21A63C4C"/>
    <w:rsid w:val="21AA2E13"/>
    <w:rsid w:val="21B089F0"/>
    <w:rsid w:val="21B2DB09"/>
    <w:rsid w:val="21C35C5F"/>
    <w:rsid w:val="21C9C73C"/>
    <w:rsid w:val="21EB0D6B"/>
    <w:rsid w:val="21ECD0DA"/>
    <w:rsid w:val="21F36628"/>
    <w:rsid w:val="21F770B4"/>
    <w:rsid w:val="21F94552"/>
    <w:rsid w:val="22079FC3"/>
    <w:rsid w:val="2214C6D9"/>
    <w:rsid w:val="22222EC3"/>
    <w:rsid w:val="22228494"/>
    <w:rsid w:val="2227FDCC"/>
    <w:rsid w:val="2228355C"/>
    <w:rsid w:val="2229CC17"/>
    <w:rsid w:val="2231ED48"/>
    <w:rsid w:val="2232F35A"/>
    <w:rsid w:val="224306DE"/>
    <w:rsid w:val="224FD038"/>
    <w:rsid w:val="22536C7D"/>
    <w:rsid w:val="22584703"/>
    <w:rsid w:val="2264649C"/>
    <w:rsid w:val="226C4B3D"/>
    <w:rsid w:val="2287017A"/>
    <w:rsid w:val="228B66EC"/>
    <w:rsid w:val="228C8FC8"/>
    <w:rsid w:val="228E38CC"/>
    <w:rsid w:val="229304A7"/>
    <w:rsid w:val="2295A5F3"/>
    <w:rsid w:val="2296CF34"/>
    <w:rsid w:val="22999CD0"/>
    <w:rsid w:val="22A067AA"/>
    <w:rsid w:val="22A08C15"/>
    <w:rsid w:val="22A37683"/>
    <w:rsid w:val="22C332AB"/>
    <w:rsid w:val="22C578AC"/>
    <w:rsid w:val="22D2E088"/>
    <w:rsid w:val="22DCBD80"/>
    <w:rsid w:val="22E874E4"/>
    <w:rsid w:val="22E8AA35"/>
    <w:rsid w:val="22EB68A5"/>
    <w:rsid w:val="2300650C"/>
    <w:rsid w:val="230835C9"/>
    <w:rsid w:val="230AAC01"/>
    <w:rsid w:val="23130A90"/>
    <w:rsid w:val="23160590"/>
    <w:rsid w:val="231A599D"/>
    <w:rsid w:val="231DD3B4"/>
    <w:rsid w:val="231FE627"/>
    <w:rsid w:val="2322B818"/>
    <w:rsid w:val="23256FE0"/>
    <w:rsid w:val="2326CDCD"/>
    <w:rsid w:val="23434E33"/>
    <w:rsid w:val="2346485F"/>
    <w:rsid w:val="235163E9"/>
    <w:rsid w:val="23611E11"/>
    <w:rsid w:val="236FAD9E"/>
    <w:rsid w:val="237DD2A2"/>
    <w:rsid w:val="2384B89D"/>
    <w:rsid w:val="238ADA41"/>
    <w:rsid w:val="238CF369"/>
    <w:rsid w:val="23A3BE1B"/>
    <w:rsid w:val="23BD364D"/>
    <w:rsid w:val="23C85902"/>
    <w:rsid w:val="23D064B5"/>
    <w:rsid w:val="23D064C6"/>
    <w:rsid w:val="23DF1D20"/>
    <w:rsid w:val="23EAF7F5"/>
    <w:rsid w:val="23F8DDB4"/>
    <w:rsid w:val="23FDCB4E"/>
    <w:rsid w:val="2401CC99"/>
    <w:rsid w:val="240C35FA"/>
    <w:rsid w:val="241040CB"/>
    <w:rsid w:val="2423B192"/>
    <w:rsid w:val="242B5AC1"/>
    <w:rsid w:val="24378D09"/>
    <w:rsid w:val="24413673"/>
    <w:rsid w:val="2447267C"/>
    <w:rsid w:val="24479956"/>
    <w:rsid w:val="244C1DDF"/>
    <w:rsid w:val="2455A090"/>
    <w:rsid w:val="24583941"/>
    <w:rsid w:val="2467D55F"/>
    <w:rsid w:val="2469678D"/>
    <w:rsid w:val="247200FE"/>
    <w:rsid w:val="24742330"/>
    <w:rsid w:val="2475D48E"/>
    <w:rsid w:val="247A8123"/>
    <w:rsid w:val="2482DD15"/>
    <w:rsid w:val="2491391F"/>
    <w:rsid w:val="249A7847"/>
    <w:rsid w:val="24A1DD79"/>
    <w:rsid w:val="24A9D889"/>
    <w:rsid w:val="24AB392F"/>
    <w:rsid w:val="24B4F375"/>
    <w:rsid w:val="24B9A415"/>
    <w:rsid w:val="24BEBCA9"/>
    <w:rsid w:val="24C06F60"/>
    <w:rsid w:val="24D3676C"/>
    <w:rsid w:val="24D76E16"/>
    <w:rsid w:val="24ECE695"/>
    <w:rsid w:val="24F6DBD9"/>
    <w:rsid w:val="24FB8158"/>
    <w:rsid w:val="24FE755D"/>
    <w:rsid w:val="24FFE634"/>
    <w:rsid w:val="251B3E88"/>
    <w:rsid w:val="251F788A"/>
    <w:rsid w:val="2527644E"/>
    <w:rsid w:val="252DCF74"/>
    <w:rsid w:val="2539326F"/>
    <w:rsid w:val="253E52D1"/>
    <w:rsid w:val="254208BF"/>
    <w:rsid w:val="2547A06E"/>
    <w:rsid w:val="25572026"/>
    <w:rsid w:val="2562F010"/>
    <w:rsid w:val="2569ED62"/>
    <w:rsid w:val="256CBF72"/>
    <w:rsid w:val="25786442"/>
    <w:rsid w:val="257AFF30"/>
    <w:rsid w:val="258AFE3B"/>
    <w:rsid w:val="259CEE04"/>
    <w:rsid w:val="25B72B2F"/>
    <w:rsid w:val="25B9EE32"/>
    <w:rsid w:val="25BA78AB"/>
    <w:rsid w:val="25DD11BF"/>
    <w:rsid w:val="25F0CC74"/>
    <w:rsid w:val="2602BE1E"/>
    <w:rsid w:val="260BA05A"/>
    <w:rsid w:val="2611E192"/>
    <w:rsid w:val="262BCAE9"/>
    <w:rsid w:val="26311EF0"/>
    <w:rsid w:val="2637E59E"/>
    <w:rsid w:val="263DAE34"/>
    <w:rsid w:val="264411F5"/>
    <w:rsid w:val="264689CB"/>
    <w:rsid w:val="265020FC"/>
    <w:rsid w:val="26544E83"/>
    <w:rsid w:val="2658581D"/>
    <w:rsid w:val="2658EE3D"/>
    <w:rsid w:val="2668F643"/>
    <w:rsid w:val="26702677"/>
    <w:rsid w:val="26727B41"/>
    <w:rsid w:val="267BA5BB"/>
    <w:rsid w:val="267E2672"/>
    <w:rsid w:val="2695E1B4"/>
    <w:rsid w:val="26A39CE1"/>
    <w:rsid w:val="26AA8F66"/>
    <w:rsid w:val="26B1C1B1"/>
    <w:rsid w:val="26B35F73"/>
    <w:rsid w:val="26BE3C97"/>
    <w:rsid w:val="26C374AF"/>
    <w:rsid w:val="26C5B500"/>
    <w:rsid w:val="26CADB0A"/>
    <w:rsid w:val="26E74B32"/>
    <w:rsid w:val="26F25185"/>
    <w:rsid w:val="26FB4BFD"/>
    <w:rsid w:val="270B2949"/>
    <w:rsid w:val="27137F94"/>
    <w:rsid w:val="27161B14"/>
    <w:rsid w:val="2722A113"/>
    <w:rsid w:val="2722D732"/>
    <w:rsid w:val="27291220"/>
    <w:rsid w:val="273CD7CC"/>
    <w:rsid w:val="274E1093"/>
    <w:rsid w:val="275E99DD"/>
    <w:rsid w:val="27657F7E"/>
    <w:rsid w:val="2766D330"/>
    <w:rsid w:val="276B93B1"/>
    <w:rsid w:val="276D3474"/>
    <w:rsid w:val="27724B7D"/>
    <w:rsid w:val="27732A14"/>
    <w:rsid w:val="2778B427"/>
    <w:rsid w:val="277D6776"/>
    <w:rsid w:val="279096BB"/>
    <w:rsid w:val="27AA90D8"/>
    <w:rsid w:val="27AC354C"/>
    <w:rsid w:val="27C43683"/>
    <w:rsid w:val="27C59D97"/>
    <w:rsid w:val="27D2796C"/>
    <w:rsid w:val="27D767D4"/>
    <w:rsid w:val="27D961F3"/>
    <w:rsid w:val="27DA7B21"/>
    <w:rsid w:val="27EFE885"/>
    <w:rsid w:val="27F74311"/>
    <w:rsid w:val="27F7F933"/>
    <w:rsid w:val="27FA62E0"/>
    <w:rsid w:val="2801429A"/>
    <w:rsid w:val="280142FE"/>
    <w:rsid w:val="28068655"/>
    <w:rsid w:val="281F819D"/>
    <w:rsid w:val="282CE80E"/>
    <w:rsid w:val="2831C010"/>
    <w:rsid w:val="283AE645"/>
    <w:rsid w:val="283B5FFA"/>
    <w:rsid w:val="2841D683"/>
    <w:rsid w:val="284D885D"/>
    <w:rsid w:val="285097F4"/>
    <w:rsid w:val="2855C620"/>
    <w:rsid w:val="2865684A"/>
    <w:rsid w:val="286A118A"/>
    <w:rsid w:val="28746CDE"/>
    <w:rsid w:val="288856C6"/>
    <w:rsid w:val="288A10DE"/>
    <w:rsid w:val="2896894D"/>
    <w:rsid w:val="289D9B76"/>
    <w:rsid w:val="28AD3E56"/>
    <w:rsid w:val="28BA1ECF"/>
    <w:rsid w:val="28BFF6D3"/>
    <w:rsid w:val="28C487FC"/>
    <w:rsid w:val="28CA0C28"/>
    <w:rsid w:val="28CB865E"/>
    <w:rsid w:val="28DEE8BE"/>
    <w:rsid w:val="28E67DEE"/>
    <w:rsid w:val="28F18EF4"/>
    <w:rsid w:val="28F885C3"/>
    <w:rsid w:val="29014624"/>
    <w:rsid w:val="291E15CE"/>
    <w:rsid w:val="29284067"/>
    <w:rsid w:val="29372BBC"/>
    <w:rsid w:val="29380A37"/>
    <w:rsid w:val="2938D952"/>
    <w:rsid w:val="29401A71"/>
    <w:rsid w:val="294C5672"/>
    <w:rsid w:val="2958A046"/>
    <w:rsid w:val="29630C69"/>
    <w:rsid w:val="296E4267"/>
    <w:rsid w:val="2978FD0C"/>
    <w:rsid w:val="2980A6AC"/>
    <w:rsid w:val="2989AC82"/>
    <w:rsid w:val="2998C939"/>
    <w:rsid w:val="299E458B"/>
    <w:rsid w:val="29A7A4E9"/>
    <w:rsid w:val="29B29463"/>
    <w:rsid w:val="29B33732"/>
    <w:rsid w:val="29B4FC1A"/>
    <w:rsid w:val="29CF19EA"/>
    <w:rsid w:val="29EF9691"/>
    <w:rsid w:val="2A05A655"/>
    <w:rsid w:val="2A0F1963"/>
    <w:rsid w:val="2A1942E2"/>
    <w:rsid w:val="2A1F134E"/>
    <w:rsid w:val="2A20838D"/>
    <w:rsid w:val="2A42B112"/>
    <w:rsid w:val="2A44DC01"/>
    <w:rsid w:val="2A462431"/>
    <w:rsid w:val="2A4CF296"/>
    <w:rsid w:val="2A5251AA"/>
    <w:rsid w:val="2A548CE4"/>
    <w:rsid w:val="2A679D85"/>
    <w:rsid w:val="2A82C880"/>
    <w:rsid w:val="2A8AA452"/>
    <w:rsid w:val="2A8E9A33"/>
    <w:rsid w:val="2A9D1685"/>
    <w:rsid w:val="2AAD02EC"/>
    <w:rsid w:val="2AB4F660"/>
    <w:rsid w:val="2AB5B87C"/>
    <w:rsid w:val="2ABB562D"/>
    <w:rsid w:val="2AC04CA3"/>
    <w:rsid w:val="2ACE7E78"/>
    <w:rsid w:val="2ACFFDF1"/>
    <w:rsid w:val="2AD63A7C"/>
    <w:rsid w:val="2ADF98CF"/>
    <w:rsid w:val="2AE207D5"/>
    <w:rsid w:val="2AFD3E59"/>
    <w:rsid w:val="2B0308F5"/>
    <w:rsid w:val="2B09C357"/>
    <w:rsid w:val="2B0B10C2"/>
    <w:rsid w:val="2B0D1E8F"/>
    <w:rsid w:val="2B11F0D4"/>
    <w:rsid w:val="2B20CA4F"/>
    <w:rsid w:val="2B2B0660"/>
    <w:rsid w:val="2B2E153A"/>
    <w:rsid w:val="2B397570"/>
    <w:rsid w:val="2B46164F"/>
    <w:rsid w:val="2B504696"/>
    <w:rsid w:val="2B54C997"/>
    <w:rsid w:val="2B686255"/>
    <w:rsid w:val="2B6C85FD"/>
    <w:rsid w:val="2B6CBE3C"/>
    <w:rsid w:val="2B6FBC2A"/>
    <w:rsid w:val="2B87E53B"/>
    <w:rsid w:val="2B90157B"/>
    <w:rsid w:val="2BA78C6E"/>
    <w:rsid w:val="2BA9348F"/>
    <w:rsid w:val="2BAA35B9"/>
    <w:rsid w:val="2BC409C2"/>
    <w:rsid w:val="2BCE7E21"/>
    <w:rsid w:val="2BD8FBB9"/>
    <w:rsid w:val="2BFB5295"/>
    <w:rsid w:val="2C007C4D"/>
    <w:rsid w:val="2C0A77CD"/>
    <w:rsid w:val="2C0C5C1D"/>
    <w:rsid w:val="2C1F6405"/>
    <w:rsid w:val="2C292FB6"/>
    <w:rsid w:val="2C31920B"/>
    <w:rsid w:val="2C3C9E8C"/>
    <w:rsid w:val="2C42D54B"/>
    <w:rsid w:val="2C596087"/>
    <w:rsid w:val="2C630BAB"/>
    <w:rsid w:val="2C688C3A"/>
    <w:rsid w:val="2C829034"/>
    <w:rsid w:val="2C857F93"/>
    <w:rsid w:val="2C93A415"/>
    <w:rsid w:val="2C9463FA"/>
    <w:rsid w:val="2C9A195A"/>
    <w:rsid w:val="2CA5D82B"/>
    <w:rsid w:val="2CA7E91A"/>
    <w:rsid w:val="2CAD3BB6"/>
    <w:rsid w:val="2CAFFC9E"/>
    <w:rsid w:val="2CB4ED1D"/>
    <w:rsid w:val="2CBD7726"/>
    <w:rsid w:val="2CF54FD6"/>
    <w:rsid w:val="2CFDB2E0"/>
    <w:rsid w:val="2D0B8C8B"/>
    <w:rsid w:val="2D11577F"/>
    <w:rsid w:val="2D28BF70"/>
    <w:rsid w:val="2D2D3BCF"/>
    <w:rsid w:val="2D3D58B5"/>
    <w:rsid w:val="2D4F293D"/>
    <w:rsid w:val="2D4F98B6"/>
    <w:rsid w:val="2D5284D2"/>
    <w:rsid w:val="2D67FEC4"/>
    <w:rsid w:val="2D69A905"/>
    <w:rsid w:val="2D6A200A"/>
    <w:rsid w:val="2D71ED7C"/>
    <w:rsid w:val="2D7EC4FA"/>
    <w:rsid w:val="2D8602A6"/>
    <w:rsid w:val="2D8B225E"/>
    <w:rsid w:val="2D937213"/>
    <w:rsid w:val="2D9B2AF7"/>
    <w:rsid w:val="2DA5E9A7"/>
    <w:rsid w:val="2DA76347"/>
    <w:rsid w:val="2DAC0CF1"/>
    <w:rsid w:val="2DADC7CE"/>
    <w:rsid w:val="2DAF10B3"/>
    <w:rsid w:val="2DAF2D1F"/>
    <w:rsid w:val="2DB47998"/>
    <w:rsid w:val="2DC513C4"/>
    <w:rsid w:val="2DCA0DFF"/>
    <w:rsid w:val="2DE86C16"/>
    <w:rsid w:val="2DF10982"/>
    <w:rsid w:val="2DF3556C"/>
    <w:rsid w:val="2DF9489E"/>
    <w:rsid w:val="2DFBA298"/>
    <w:rsid w:val="2E1627E9"/>
    <w:rsid w:val="2E42B184"/>
    <w:rsid w:val="2E447A85"/>
    <w:rsid w:val="2E4C3C65"/>
    <w:rsid w:val="2E5D27A0"/>
    <w:rsid w:val="2E661DEE"/>
    <w:rsid w:val="2E68D371"/>
    <w:rsid w:val="2E6A9E5E"/>
    <w:rsid w:val="2E88B70A"/>
    <w:rsid w:val="2E8F3156"/>
    <w:rsid w:val="2EA9F713"/>
    <w:rsid w:val="2EB73DB8"/>
    <w:rsid w:val="2EC15525"/>
    <w:rsid w:val="2ECD140D"/>
    <w:rsid w:val="2ED821B6"/>
    <w:rsid w:val="2EDA8520"/>
    <w:rsid w:val="2EDC7B9C"/>
    <w:rsid w:val="2EE96C71"/>
    <w:rsid w:val="2EED62FE"/>
    <w:rsid w:val="2EEF6A09"/>
    <w:rsid w:val="2EF3CDAE"/>
    <w:rsid w:val="2EFC7420"/>
    <w:rsid w:val="2F052A5E"/>
    <w:rsid w:val="2F0A8E5D"/>
    <w:rsid w:val="2F16AC2D"/>
    <w:rsid w:val="2F20DE6C"/>
    <w:rsid w:val="2F308F04"/>
    <w:rsid w:val="2F434EA9"/>
    <w:rsid w:val="2F4C8187"/>
    <w:rsid w:val="2F602FA1"/>
    <w:rsid w:val="2F6E5BCF"/>
    <w:rsid w:val="2F80B9BA"/>
    <w:rsid w:val="2F87FA7B"/>
    <w:rsid w:val="2F8B7035"/>
    <w:rsid w:val="2F8E8D09"/>
    <w:rsid w:val="2F9B40CA"/>
    <w:rsid w:val="2FADD66C"/>
    <w:rsid w:val="2FAE97FA"/>
    <w:rsid w:val="2FB09ED9"/>
    <w:rsid w:val="2FB62CA4"/>
    <w:rsid w:val="2FBF2B96"/>
    <w:rsid w:val="2FC4834F"/>
    <w:rsid w:val="2FCAD85E"/>
    <w:rsid w:val="2FE4560E"/>
    <w:rsid w:val="2FE98461"/>
    <w:rsid w:val="2FE9EA9E"/>
    <w:rsid w:val="2FEA5AD1"/>
    <w:rsid w:val="2FEFE830"/>
    <w:rsid w:val="3001F2D2"/>
    <w:rsid w:val="3005D7C1"/>
    <w:rsid w:val="3010C34F"/>
    <w:rsid w:val="3010DE36"/>
    <w:rsid w:val="301EC6FC"/>
    <w:rsid w:val="3021C647"/>
    <w:rsid w:val="30432D4D"/>
    <w:rsid w:val="30513E67"/>
    <w:rsid w:val="307AD352"/>
    <w:rsid w:val="30800B6E"/>
    <w:rsid w:val="308DD1A6"/>
    <w:rsid w:val="308F0219"/>
    <w:rsid w:val="3097F3B5"/>
    <w:rsid w:val="309B2D1B"/>
    <w:rsid w:val="309EE1D5"/>
    <w:rsid w:val="30A460C7"/>
    <w:rsid w:val="30A86AD1"/>
    <w:rsid w:val="30B298A8"/>
    <w:rsid w:val="30B32E23"/>
    <w:rsid w:val="30B9DF67"/>
    <w:rsid w:val="30BC681F"/>
    <w:rsid w:val="30C62CBE"/>
    <w:rsid w:val="30C8F3D4"/>
    <w:rsid w:val="30DA7344"/>
    <w:rsid w:val="30DD2F7B"/>
    <w:rsid w:val="3102FE21"/>
    <w:rsid w:val="31050B25"/>
    <w:rsid w:val="31098912"/>
    <w:rsid w:val="3111930E"/>
    <w:rsid w:val="31361B52"/>
    <w:rsid w:val="3138767F"/>
    <w:rsid w:val="31392A48"/>
    <w:rsid w:val="314775D9"/>
    <w:rsid w:val="314D9E3F"/>
    <w:rsid w:val="31576E5D"/>
    <w:rsid w:val="31578947"/>
    <w:rsid w:val="31662968"/>
    <w:rsid w:val="3171DDFE"/>
    <w:rsid w:val="31759330"/>
    <w:rsid w:val="317EA4B1"/>
    <w:rsid w:val="31809285"/>
    <w:rsid w:val="318965EF"/>
    <w:rsid w:val="31914BE1"/>
    <w:rsid w:val="31934E26"/>
    <w:rsid w:val="3194F618"/>
    <w:rsid w:val="3198B40D"/>
    <w:rsid w:val="319C6D05"/>
    <w:rsid w:val="319E8011"/>
    <w:rsid w:val="319FDB21"/>
    <w:rsid w:val="31A396A8"/>
    <w:rsid w:val="31BC85E5"/>
    <w:rsid w:val="31D3A4D8"/>
    <w:rsid w:val="31D50311"/>
    <w:rsid w:val="31D7AA5A"/>
    <w:rsid w:val="31D993F6"/>
    <w:rsid w:val="31DEFDAE"/>
    <w:rsid w:val="31E5DFFA"/>
    <w:rsid w:val="31FDD13B"/>
    <w:rsid w:val="31FE3B2E"/>
    <w:rsid w:val="3200ACF2"/>
    <w:rsid w:val="32018B13"/>
    <w:rsid w:val="3231C217"/>
    <w:rsid w:val="32358992"/>
    <w:rsid w:val="324B2396"/>
    <w:rsid w:val="324C67DF"/>
    <w:rsid w:val="324EDDC7"/>
    <w:rsid w:val="3266A6A8"/>
    <w:rsid w:val="32679DD1"/>
    <w:rsid w:val="329691D2"/>
    <w:rsid w:val="32B349DF"/>
    <w:rsid w:val="32BA03CC"/>
    <w:rsid w:val="32BFF001"/>
    <w:rsid w:val="32C42F74"/>
    <w:rsid w:val="32D0F62F"/>
    <w:rsid w:val="32D33015"/>
    <w:rsid w:val="32E64DB4"/>
    <w:rsid w:val="32E8FB32"/>
    <w:rsid w:val="32F05179"/>
    <w:rsid w:val="3310BC4E"/>
    <w:rsid w:val="33111772"/>
    <w:rsid w:val="33172F35"/>
    <w:rsid w:val="331D0791"/>
    <w:rsid w:val="33206B62"/>
    <w:rsid w:val="33341E46"/>
    <w:rsid w:val="3337C8F6"/>
    <w:rsid w:val="333936EB"/>
    <w:rsid w:val="33419EE3"/>
    <w:rsid w:val="334B8F9B"/>
    <w:rsid w:val="33669BBC"/>
    <w:rsid w:val="3367E8CD"/>
    <w:rsid w:val="336D259B"/>
    <w:rsid w:val="33731F43"/>
    <w:rsid w:val="339415B3"/>
    <w:rsid w:val="339DD33A"/>
    <w:rsid w:val="339DD7BB"/>
    <w:rsid w:val="33A320E9"/>
    <w:rsid w:val="33A666C1"/>
    <w:rsid w:val="33AFF018"/>
    <w:rsid w:val="33B0D790"/>
    <w:rsid w:val="33B7AAF2"/>
    <w:rsid w:val="33CB8E9F"/>
    <w:rsid w:val="33D6FFB9"/>
    <w:rsid w:val="33E7EEDF"/>
    <w:rsid w:val="33ECC9F2"/>
    <w:rsid w:val="33F151FD"/>
    <w:rsid w:val="33F7D598"/>
    <w:rsid w:val="34037B61"/>
    <w:rsid w:val="342021B8"/>
    <w:rsid w:val="34283300"/>
    <w:rsid w:val="343AFC20"/>
    <w:rsid w:val="3442CAD6"/>
    <w:rsid w:val="344D4B93"/>
    <w:rsid w:val="344F78D1"/>
    <w:rsid w:val="3456278A"/>
    <w:rsid w:val="34587E75"/>
    <w:rsid w:val="345F20D4"/>
    <w:rsid w:val="3460ED84"/>
    <w:rsid w:val="3461282B"/>
    <w:rsid w:val="3461FD66"/>
    <w:rsid w:val="347AEF42"/>
    <w:rsid w:val="34836F26"/>
    <w:rsid w:val="348470DF"/>
    <w:rsid w:val="3488ADF9"/>
    <w:rsid w:val="349179F2"/>
    <w:rsid w:val="3498ECAC"/>
    <w:rsid w:val="34A919D0"/>
    <w:rsid w:val="34B04122"/>
    <w:rsid w:val="34B16330"/>
    <w:rsid w:val="34DF8B26"/>
    <w:rsid w:val="34F3784E"/>
    <w:rsid w:val="35087C18"/>
    <w:rsid w:val="35182C84"/>
    <w:rsid w:val="3528048E"/>
    <w:rsid w:val="352FD701"/>
    <w:rsid w:val="353808AC"/>
    <w:rsid w:val="354A1C5D"/>
    <w:rsid w:val="354BC079"/>
    <w:rsid w:val="354E4475"/>
    <w:rsid w:val="3554261F"/>
    <w:rsid w:val="355BCA2B"/>
    <w:rsid w:val="355FD443"/>
    <w:rsid w:val="35646B84"/>
    <w:rsid w:val="356D2B67"/>
    <w:rsid w:val="35775D81"/>
    <w:rsid w:val="3593434B"/>
    <w:rsid w:val="35961891"/>
    <w:rsid w:val="359638A1"/>
    <w:rsid w:val="35A7A4F3"/>
    <w:rsid w:val="35B9EB79"/>
    <w:rsid w:val="35C0145B"/>
    <w:rsid w:val="35C0BA60"/>
    <w:rsid w:val="35C430EC"/>
    <w:rsid w:val="35CDF763"/>
    <w:rsid w:val="35D3EB6D"/>
    <w:rsid w:val="35DE3AF4"/>
    <w:rsid w:val="35DEFC68"/>
    <w:rsid w:val="35F8C983"/>
    <w:rsid w:val="36267B2A"/>
    <w:rsid w:val="362B91E2"/>
    <w:rsid w:val="3633F622"/>
    <w:rsid w:val="363D0D66"/>
    <w:rsid w:val="3645D592"/>
    <w:rsid w:val="3649834C"/>
    <w:rsid w:val="364F26D1"/>
    <w:rsid w:val="365CE9DF"/>
    <w:rsid w:val="365F29B4"/>
    <w:rsid w:val="366697EC"/>
    <w:rsid w:val="3670C4FE"/>
    <w:rsid w:val="368BB610"/>
    <w:rsid w:val="36984D5D"/>
    <w:rsid w:val="36A143F3"/>
    <w:rsid w:val="36A715FB"/>
    <w:rsid w:val="36A8965A"/>
    <w:rsid w:val="36C11BE2"/>
    <w:rsid w:val="36C66A91"/>
    <w:rsid w:val="36C6BA97"/>
    <w:rsid w:val="36D0930A"/>
    <w:rsid w:val="36D6151B"/>
    <w:rsid w:val="36D62ACE"/>
    <w:rsid w:val="36DE744C"/>
    <w:rsid w:val="36E5A9AF"/>
    <w:rsid w:val="36F0C426"/>
    <w:rsid w:val="36F9024D"/>
    <w:rsid w:val="370D1B3E"/>
    <w:rsid w:val="37129E34"/>
    <w:rsid w:val="371EBA8C"/>
    <w:rsid w:val="371F7559"/>
    <w:rsid w:val="3736CC78"/>
    <w:rsid w:val="37390B16"/>
    <w:rsid w:val="373BBD83"/>
    <w:rsid w:val="37450501"/>
    <w:rsid w:val="375CBA21"/>
    <w:rsid w:val="376EB13E"/>
    <w:rsid w:val="377CAB98"/>
    <w:rsid w:val="378E7E9D"/>
    <w:rsid w:val="37909655"/>
    <w:rsid w:val="3794E816"/>
    <w:rsid w:val="379C6103"/>
    <w:rsid w:val="37A01487"/>
    <w:rsid w:val="37A060AB"/>
    <w:rsid w:val="37BB23BE"/>
    <w:rsid w:val="37C1EBD0"/>
    <w:rsid w:val="37C594DB"/>
    <w:rsid w:val="37C94D02"/>
    <w:rsid w:val="37CD3045"/>
    <w:rsid w:val="37D08D6E"/>
    <w:rsid w:val="37D5FA36"/>
    <w:rsid w:val="37DC2ABA"/>
    <w:rsid w:val="37E290DB"/>
    <w:rsid w:val="37F7FD6F"/>
    <w:rsid w:val="3809ACE6"/>
    <w:rsid w:val="3811EC45"/>
    <w:rsid w:val="381551CF"/>
    <w:rsid w:val="38255D55"/>
    <w:rsid w:val="383271E4"/>
    <w:rsid w:val="3832BA1A"/>
    <w:rsid w:val="38382582"/>
    <w:rsid w:val="383E5E8F"/>
    <w:rsid w:val="3846E6F2"/>
    <w:rsid w:val="3854CEA4"/>
    <w:rsid w:val="3857098E"/>
    <w:rsid w:val="386BAF24"/>
    <w:rsid w:val="3870439B"/>
    <w:rsid w:val="3890D42B"/>
    <w:rsid w:val="38987D52"/>
    <w:rsid w:val="38988B7B"/>
    <w:rsid w:val="38A75455"/>
    <w:rsid w:val="38AA0904"/>
    <w:rsid w:val="38B0B40C"/>
    <w:rsid w:val="38B54640"/>
    <w:rsid w:val="38BEF611"/>
    <w:rsid w:val="38C7293A"/>
    <w:rsid w:val="38D2928F"/>
    <w:rsid w:val="38D9D431"/>
    <w:rsid w:val="38DC3A1E"/>
    <w:rsid w:val="38E4EF1C"/>
    <w:rsid w:val="38F2FD14"/>
    <w:rsid w:val="38F39E6E"/>
    <w:rsid w:val="39037C43"/>
    <w:rsid w:val="39069BEF"/>
    <w:rsid w:val="39109670"/>
    <w:rsid w:val="391368BB"/>
    <w:rsid w:val="3915DCAF"/>
    <w:rsid w:val="391DC3DD"/>
    <w:rsid w:val="393F532B"/>
    <w:rsid w:val="39417B0F"/>
    <w:rsid w:val="39556227"/>
    <w:rsid w:val="39576115"/>
    <w:rsid w:val="395D1E69"/>
    <w:rsid w:val="395F36AE"/>
    <w:rsid w:val="3966EF4E"/>
    <w:rsid w:val="396BD07E"/>
    <w:rsid w:val="396D6F7C"/>
    <w:rsid w:val="39730404"/>
    <w:rsid w:val="3982DF87"/>
    <w:rsid w:val="3996CA76"/>
    <w:rsid w:val="39A34CA3"/>
    <w:rsid w:val="39A6173C"/>
    <w:rsid w:val="39A67725"/>
    <w:rsid w:val="39B6815E"/>
    <w:rsid w:val="39B8FED0"/>
    <w:rsid w:val="39BB5473"/>
    <w:rsid w:val="39BCBF9E"/>
    <w:rsid w:val="39C4A36D"/>
    <w:rsid w:val="39CA7754"/>
    <w:rsid w:val="39CEFE12"/>
    <w:rsid w:val="39CFF671"/>
    <w:rsid w:val="39D5C2F0"/>
    <w:rsid w:val="39E2ED51"/>
    <w:rsid w:val="39ECD6ED"/>
    <w:rsid w:val="3A20BD28"/>
    <w:rsid w:val="3A398F27"/>
    <w:rsid w:val="3A3F5745"/>
    <w:rsid w:val="3A42ECC7"/>
    <w:rsid w:val="3A481041"/>
    <w:rsid w:val="3A588ADE"/>
    <w:rsid w:val="3A5B8A3C"/>
    <w:rsid w:val="3A780A7F"/>
    <w:rsid w:val="3A941EB7"/>
    <w:rsid w:val="3AA31278"/>
    <w:rsid w:val="3AA8CD1B"/>
    <w:rsid w:val="3AAE0FAF"/>
    <w:rsid w:val="3AB6C107"/>
    <w:rsid w:val="3ACBDC66"/>
    <w:rsid w:val="3AD561EB"/>
    <w:rsid w:val="3AE2788D"/>
    <w:rsid w:val="3AE3D9B6"/>
    <w:rsid w:val="3AE5B83F"/>
    <w:rsid w:val="3AE85B90"/>
    <w:rsid w:val="3AEF7E04"/>
    <w:rsid w:val="3AFA1BB1"/>
    <w:rsid w:val="3B01E75E"/>
    <w:rsid w:val="3B050D06"/>
    <w:rsid w:val="3B16E4D5"/>
    <w:rsid w:val="3B19A54B"/>
    <w:rsid w:val="3B1B4FA9"/>
    <w:rsid w:val="3B291E5F"/>
    <w:rsid w:val="3B2A89AC"/>
    <w:rsid w:val="3B3414EC"/>
    <w:rsid w:val="3B3664F5"/>
    <w:rsid w:val="3B516B50"/>
    <w:rsid w:val="3B5450E3"/>
    <w:rsid w:val="3B63681A"/>
    <w:rsid w:val="3B6AEBB5"/>
    <w:rsid w:val="3B763F42"/>
    <w:rsid w:val="3B792ADF"/>
    <w:rsid w:val="3B82CCF8"/>
    <w:rsid w:val="3B83FD6E"/>
    <w:rsid w:val="3B870D8C"/>
    <w:rsid w:val="3B91151F"/>
    <w:rsid w:val="3B9C1C9F"/>
    <w:rsid w:val="3B9CF760"/>
    <w:rsid w:val="3B9FC8CB"/>
    <w:rsid w:val="3BA36EFE"/>
    <w:rsid w:val="3BA599FD"/>
    <w:rsid w:val="3BAA3015"/>
    <w:rsid w:val="3BB34942"/>
    <w:rsid w:val="3BC13C78"/>
    <w:rsid w:val="3BC55960"/>
    <w:rsid w:val="3BC7CC02"/>
    <w:rsid w:val="3BC932F2"/>
    <w:rsid w:val="3BD86535"/>
    <w:rsid w:val="3BDD624F"/>
    <w:rsid w:val="3BEE4FAB"/>
    <w:rsid w:val="3BEED564"/>
    <w:rsid w:val="3C0DAD01"/>
    <w:rsid w:val="3C106140"/>
    <w:rsid w:val="3C277CA1"/>
    <w:rsid w:val="3C4B711C"/>
    <w:rsid w:val="3C570081"/>
    <w:rsid w:val="3C67A5BC"/>
    <w:rsid w:val="3C6EB4FF"/>
    <w:rsid w:val="3C7C798A"/>
    <w:rsid w:val="3C86EE25"/>
    <w:rsid w:val="3C92A2BE"/>
    <w:rsid w:val="3CA9D292"/>
    <w:rsid w:val="3CAFD17F"/>
    <w:rsid w:val="3CB162EB"/>
    <w:rsid w:val="3CB36C0C"/>
    <w:rsid w:val="3CC98A82"/>
    <w:rsid w:val="3CCF7E4F"/>
    <w:rsid w:val="3CD49F1B"/>
    <w:rsid w:val="3CE4603D"/>
    <w:rsid w:val="3CE7846B"/>
    <w:rsid w:val="3CEAE888"/>
    <w:rsid w:val="3D0C2C28"/>
    <w:rsid w:val="3D1A8E13"/>
    <w:rsid w:val="3D1D3EBC"/>
    <w:rsid w:val="3D21CBBB"/>
    <w:rsid w:val="3D585308"/>
    <w:rsid w:val="3D5A0BCE"/>
    <w:rsid w:val="3D6CEC22"/>
    <w:rsid w:val="3D71655E"/>
    <w:rsid w:val="3D779DD4"/>
    <w:rsid w:val="3D90EF90"/>
    <w:rsid w:val="3DA40675"/>
    <w:rsid w:val="3DA84166"/>
    <w:rsid w:val="3DACF63D"/>
    <w:rsid w:val="3DB51A4B"/>
    <w:rsid w:val="3DC7585B"/>
    <w:rsid w:val="3DCC0D5B"/>
    <w:rsid w:val="3DDAF411"/>
    <w:rsid w:val="3DDEA93B"/>
    <w:rsid w:val="3E090D0E"/>
    <w:rsid w:val="3E095C46"/>
    <w:rsid w:val="3E0B481F"/>
    <w:rsid w:val="3E2E8FFC"/>
    <w:rsid w:val="3E398820"/>
    <w:rsid w:val="3E3CBDF1"/>
    <w:rsid w:val="3E4E7E69"/>
    <w:rsid w:val="3E56DD19"/>
    <w:rsid w:val="3E65248E"/>
    <w:rsid w:val="3E6BD894"/>
    <w:rsid w:val="3E6BE01A"/>
    <w:rsid w:val="3E7ED77E"/>
    <w:rsid w:val="3E836568"/>
    <w:rsid w:val="3E8802E2"/>
    <w:rsid w:val="3E920451"/>
    <w:rsid w:val="3E98FF83"/>
    <w:rsid w:val="3EA0E6D2"/>
    <w:rsid w:val="3EAEF18C"/>
    <w:rsid w:val="3EB65E74"/>
    <w:rsid w:val="3EBF404B"/>
    <w:rsid w:val="3EBFF194"/>
    <w:rsid w:val="3ED071D5"/>
    <w:rsid w:val="3ED7886E"/>
    <w:rsid w:val="3EE21D69"/>
    <w:rsid w:val="3EE3BB96"/>
    <w:rsid w:val="3EEC2541"/>
    <w:rsid w:val="3EEFB055"/>
    <w:rsid w:val="3F00D30E"/>
    <w:rsid w:val="3F0860D5"/>
    <w:rsid w:val="3F10BA15"/>
    <w:rsid w:val="3F2BB94B"/>
    <w:rsid w:val="3F302D75"/>
    <w:rsid w:val="3F356F12"/>
    <w:rsid w:val="3F36ACB4"/>
    <w:rsid w:val="3F37083D"/>
    <w:rsid w:val="3F43E5B2"/>
    <w:rsid w:val="3F465D11"/>
    <w:rsid w:val="3F4B22E6"/>
    <w:rsid w:val="3F51B427"/>
    <w:rsid w:val="3F55B3BC"/>
    <w:rsid w:val="3F59321A"/>
    <w:rsid w:val="3F5997FE"/>
    <w:rsid w:val="3F614167"/>
    <w:rsid w:val="3F621EF7"/>
    <w:rsid w:val="3F73FD7E"/>
    <w:rsid w:val="3F8B5838"/>
    <w:rsid w:val="3FABA4E0"/>
    <w:rsid w:val="3FB0DC9D"/>
    <w:rsid w:val="3FBB5AAE"/>
    <w:rsid w:val="3FCA1A7C"/>
    <w:rsid w:val="3FD00761"/>
    <w:rsid w:val="3FD890EA"/>
    <w:rsid w:val="3FE3E94E"/>
    <w:rsid w:val="3FE7FDF3"/>
    <w:rsid w:val="3FE84402"/>
    <w:rsid w:val="3FEAFC74"/>
    <w:rsid w:val="3FEB0F11"/>
    <w:rsid w:val="3FF50B33"/>
    <w:rsid w:val="3FF89839"/>
    <w:rsid w:val="3FFEEE3F"/>
    <w:rsid w:val="40051D00"/>
    <w:rsid w:val="400DF980"/>
    <w:rsid w:val="40104191"/>
    <w:rsid w:val="4039F0FB"/>
    <w:rsid w:val="403D1AA2"/>
    <w:rsid w:val="404669A6"/>
    <w:rsid w:val="40519C07"/>
    <w:rsid w:val="4052CACE"/>
    <w:rsid w:val="405B3855"/>
    <w:rsid w:val="40651CB4"/>
    <w:rsid w:val="406AAF22"/>
    <w:rsid w:val="406DB444"/>
    <w:rsid w:val="407D16C7"/>
    <w:rsid w:val="407D256F"/>
    <w:rsid w:val="4090CCFF"/>
    <w:rsid w:val="409BD7E5"/>
    <w:rsid w:val="40A6CC7B"/>
    <w:rsid w:val="40B0CC4C"/>
    <w:rsid w:val="40B791DC"/>
    <w:rsid w:val="40C1E3E4"/>
    <w:rsid w:val="40C8CF48"/>
    <w:rsid w:val="40D8B721"/>
    <w:rsid w:val="40F3CF6C"/>
    <w:rsid w:val="40F55B6F"/>
    <w:rsid w:val="40F5EE18"/>
    <w:rsid w:val="40F9D20F"/>
    <w:rsid w:val="411EDBA7"/>
    <w:rsid w:val="41367FC8"/>
    <w:rsid w:val="413D3301"/>
    <w:rsid w:val="413F5237"/>
    <w:rsid w:val="41424934"/>
    <w:rsid w:val="4144D9C6"/>
    <w:rsid w:val="414A37E2"/>
    <w:rsid w:val="414A47B9"/>
    <w:rsid w:val="414D140A"/>
    <w:rsid w:val="41582D46"/>
    <w:rsid w:val="415D03C3"/>
    <w:rsid w:val="416C2D72"/>
    <w:rsid w:val="418D496C"/>
    <w:rsid w:val="418DE144"/>
    <w:rsid w:val="4195AAD2"/>
    <w:rsid w:val="419CA274"/>
    <w:rsid w:val="41A90E48"/>
    <w:rsid w:val="41B6C53C"/>
    <w:rsid w:val="41B8A765"/>
    <w:rsid w:val="41BAC315"/>
    <w:rsid w:val="41BDE788"/>
    <w:rsid w:val="41C15DEE"/>
    <w:rsid w:val="41C242AA"/>
    <w:rsid w:val="41C9E627"/>
    <w:rsid w:val="41CDD53F"/>
    <w:rsid w:val="41D59C0A"/>
    <w:rsid w:val="41E82C94"/>
    <w:rsid w:val="41E9EB9E"/>
    <w:rsid w:val="41EA1F7C"/>
    <w:rsid w:val="41EB8E8C"/>
    <w:rsid w:val="4211E4C9"/>
    <w:rsid w:val="42124E76"/>
    <w:rsid w:val="421A20BA"/>
    <w:rsid w:val="421E0A36"/>
    <w:rsid w:val="422C7588"/>
    <w:rsid w:val="4240FF49"/>
    <w:rsid w:val="42416F4B"/>
    <w:rsid w:val="4242FD73"/>
    <w:rsid w:val="4244DB99"/>
    <w:rsid w:val="4252CFFF"/>
    <w:rsid w:val="426BE66F"/>
    <w:rsid w:val="42701472"/>
    <w:rsid w:val="4284CC96"/>
    <w:rsid w:val="4294B59A"/>
    <w:rsid w:val="4295945B"/>
    <w:rsid w:val="4299C6A9"/>
    <w:rsid w:val="42A1AB2E"/>
    <w:rsid w:val="42D50F12"/>
    <w:rsid w:val="42DB336F"/>
    <w:rsid w:val="42EB871F"/>
    <w:rsid w:val="42F3C417"/>
    <w:rsid w:val="430CC581"/>
    <w:rsid w:val="43115546"/>
    <w:rsid w:val="433C57DA"/>
    <w:rsid w:val="4343ABE6"/>
    <w:rsid w:val="43579779"/>
    <w:rsid w:val="435E7921"/>
    <w:rsid w:val="435FFDC8"/>
    <w:rsid w:val="4367BB63"/>
    <w:rsid w:val="437CA961"/>
    <w:rsid w:val="43984F84"/>
    <w:rsid w:val="43A0C324"/>
    <w:rsid w:val="43A6EDBE"/>
    <w:rsid w:val="43A97890"/>
    <w:rsid w:val="43EE8F47"/>
    <w:rsid w:val="43F126BC"/>
    <w:rsid w:val="44033257"/>
    <w:rsid w:val="44182E8B"/>
    <w:rsid w:val="442193DC"/>
    <w:rsid w:val="442CE168"/>
    <w:rsid w:val="44321569"/>
    <w:rsid w:val="445F45DE"/>
    <w:rsid w:val="446E808B"/>
    <w:rsid w:val="447B0E3D"/>
    <w:rsid w:val="447C7469"/>
    <w:rsid w:val="447CC657"/>
    <w:rsid w:val="44803746"/>
    <w:rsid w:val="4485D574"/>
    <w:rsid w:val="44A95757"/>
    <w:rsid w:val="44B0B40A"/>
    <w:rsid w:val="44D13DC3"/>
    <w:rsid w:val="44D20130"/>
    <w:rsid w:val="44D3D324"/>
    <w:rsid w:val="44D85147"/>
    <w:rsid w:val="44D91FD3"/>
    <w:rsid w:val="44DA740D"/>
    <w:rsid w:val="44F56BAB"/>
    <w:rsid w:val="44FD3B39"/>
    <w:rsid w:val="45147CAD"/>
    <w:rsid w:val="451A0DA3"/>
    <w:rsid w:val="4533F957"/>
    <w:rsid w:val="453487F5"/>
    <w:rsid w:val="453E5D5A"/>
    <w:rsid w:val="453EE54C"/>
    <w:rsid w:val="455507EB"/>
    <w:rsid w:val="455EFF6A"/>
    <w:rsid w:val="4565FDC0"/>
    <w:rsid w:val="45737633"/>
    <w:rsid w:val="457D4193"/>
    <w:rsid w:val="45883EDB"/>
    <w:rsid w:val="459E1B29"/>
    <w:rsid w:val="459F3A81"/>
    <w:rsid w:val="45A1C12F"/>
    <w:rsid w:val="45A5FB8D"/>
    <w:rsid w:val="45AD3F08"/>
    <w:rsid w:val="45C61C81"/>
    <w:rsid w:val="45C8D6EE"/>
    <w:rsid w:val="45DA5CC2"/>
    <w:rsid w:val="45E224C4"/>
    <w:rsid w:val="45EB7A84"/>
    <w:rsid w:val="45EB86C7"/>
    <w:rsid w:val="45F2C593"/>
    <w:rsid w:val="45F70099"/>
    <w:rsid w:val="4604EAE6"/>
    <w:rsid w:val="4629890C"/>
    <w:rsid w:val="462BBE60"/>
    <w:rsid w:val="464B0B95"/>
    <w:rsid w:val="464BC3D5"/>
    <w:rsid w:val="46539D97"/>
    <w:rsid w:val="46761D49"/>
    <w:rsid w:val="467935A9"/>
    <w:rsid w:val="467D3B04"/>
    <w:rsid w:val="467D7081"/>
    <w:rsid w:val="467F708E"/>
    <w:rsid w:val="46835A80"/>
    <w:rsid w:val="468BDE3C"/>
    <w:rsid w:val="4696076D"/>
    <w:rsid w:val="46A5FF5A"/>
    <w:rsid w:val="46AF3742"/>
    <w:rsid w:val="46B58D52"/>
    <w:rsid w:val="46B998F4"/>
    <w:rsid w:val="46C12CE6"/>
    <w:rsid w:val="46C90A5B"/>
    <w:rsid w:val="46D03244"/>
    <w:rsid w:val="46DFB023"/>
    <w:rsid w:val="46EB54C2"/>
    <w:rsid w:val="46F05DEB"/>
    <w:rsid w:val="46FE54C9"/>
    <w:rsid w:val="4717E45B"/>
    <w:rsid w:val="472151DA"/>
    <w:rsid w:val="4723982C"/>
    <w:rsid w:val="4724CC08"/>
    <w:rsid w:val="4726293E"/>
    <w:rsid w:val="47262CD4"/>
    <w:rsid w:val="4730D92B"/>
    <w:rsid w:val="47386128"/>
    <w:rsid w:val="473FF013"/>
    <w:rsid w:val="4756EA59"/>
    <w:rsid w:val="475AE629"/>
    <w:rsid w:val="47677975"/>
    <w:rsid w:val="476BC2EB"/>
    <w:rsid w:val="476DD2F3"/>
    <w:rsid w:val="47783687"/>
    <w:rsid w:val="478A1B44"/>
    <w:rsid w:val="478B2826"/>
    <w:rsid w:val="478DE698"/>
    <w:rsid w:val="47A2E556"/>
    <w:rsid w:val="47A9B32A"/>
    <w:rsid w:val="47AC6CDB"/>
    <w:rsid w:val="47ADCAEF"/>
    <w:rsid w:val="47B3CE7F"/>
    <w:rsid w:val="47BC27BE"/>
    <w:rsid w:val="47BD30FD"/>
    <w:rsid w:val="47CE0255"/>
    <w:rsid w:val="47CEFB6C"/>
    <w:rsid w:val="47D263B4"/>
    <w:rsid w:val="47DDAFF5"/>
    <w:rsid w:val="47E5EB43"/>
    <w:rsid w:val="4803ED76"/>
    <w:rsid w:val="480EDACF"/>
    <w:rsid w:val="48139B26"/>
    <w:rsid w:val="481E5069"/>
    <w:rsid w:val="481ED1CC"/>
    <w:rsid w:val="482B591A"/>
    <w:rsid w:val="48386B11"/>
    <w:rsid w:val="483C7E1C"/>
    <w:rsid w:val="484A1E87"/>
    <w:rsid w:val="484C2EF3"/>
    <w:rsid w:val="484D21DD"/>
    <w:rsid w:val="4852E2DE"/>
    <w:rsid w:val="485D36F9"/>
    <w:rsid w:val="4869E9C8"/>
    <w:rsid w:val="48A0FB1C"/>
    <w:rsid w:val="48AFA43D"/>
    <w:rsid w:val="48B4EBDD"/>
    <w:rsid w:val="48C2075F"/>
    <w:rsid w:val="48C328FB"/>
    <w:rsid w:val="48D4680F"/>
    <w:rsid w:val="48F8384F"/>
    <w:rsid w:val="48FA13CB"/>
    <w:rsid w:val="492E7FF5"/>
    <w:rsid w:val="4931E4A4"/>
    <w:rsid w:val="493D458F"/>
    <w:rsid w:val="4943AEA1"/>
    <w:rsid w:val="49617268"/>
    <w:rsid w:val="4964D780"/>
    <w:rsid w:val="49690027"/>
    <w:rsid w:val="49724569"/>
    <w:rsid w:val="497D2E46"/>
    <w:rsid w:val="4983747A"/>
    <w:rsid w:val="499186F0"/>
    <w:rsid w:val="49951D04"/>
    <w:rsid w:val="49A821F5"/>
    <w:rsid w:val="49D3CD53"/>
    <w:rsid w:val="49D42358"/>
    <w:rsid w:val="49D8C001"/>
    <w:rsid w:val="49E057C5"/>
    <w:rsid w:val="49E0AF23"/>
    <w:rsid w:val="49EC75B2"/>
    <w:rsid w:val="49F8F0E0"/>
    <w:rsid w:val="4A008F0B"/>
    <w:rsid w:val="4A0282F5"/>
    <w:rsid w:val="4A06ED1E"/>
    <w:rsid w:val="4A117A98"/>
    <w:rsid w:val="4A162E38"/>
    <w:rsid w:val="4A1FA08F"/>
    <w:rsid w:val="4A233FFD"/>
    <w:rsid w:val="4A44BB7C"/>
    <w:rsid w:val="4A8EBD28"/>
    <w:rsid w:val="4A964BEC"/>
    <w:rsid w:val="4AB93DF0"/>
    <w:rsid w:val="4ABDAA24"/>
    <w:rsid w:val="4AED2898"/>
    <w:rsid w:val="4B039128"/>
    <w:rsid w:val="4B03FBCF"/>
    <w:rsid w:val="4B0F7A75"/>
    <w:rsid w:val="4B1147A8"/>
    <w:rsid w:val="4B3DA46E"/>
    <w:rsid w:val="4B498101"/>
    <w:rsid w:val="4B563BF7"/>
    <w:rsid w:val="4B5F8773"/>
    <w:rsid w:val="4B702AF3"/>
    <w:rsid w:val="4B75B427"/>
    <w:rsid w:val="4B92F4B7"/>
    <w:rsid w:val="4B9D8792"/>
    <w:rsid w:val="4BA60D75"/>
    <w:rsid w:val="4BB649DD"/>
    <w:rsid w:val="4BB8ADB5"/>
    <w:rsid w:val="4BD3C956"/>
    <w:rsid w:val="4BD50633"/>
    <w:rsid w:val="4BE110C1"/>
    <w:rsid w:val="4BF40DA8"/>
    <w:rsid w:val="4BF76711"/>
    <w:rsid w:val="4BFBDF42"/>
    <w:rsid w:val="4C03E928"/>
    <w:rsid w:val="4C0F8AA6"/>
    <w:rsid w:val="4C11EF16"/>
    <w:rsid w:val="4C14627B"/>
    <w:rsid w:val="4C14ABAC"/>
    <w:rsid w:val="4C17C715"/>
    <w:rsid w:val="4C1CF568"/>
    <w:rsid w:val="4C268F64"/>
    <w:rsid w:val="4C3AE70F"/>
    <w:rsid w:val="4C5B7CE8"/>
    <w:rsid w:val="4C6AE57D"/>
    <w:rsid w:val="4C746B91"/>
    <w:rsid w:val="4C868920"/>
    <w:rsid w:val="4C868BBF"/>
    <w:rsid w:val="4CADC6A0"/>
    <w:rsid w:val="4CB3E406"/>
    <w:rsid w:val="4CC355D9"/>
    <w:rsid w:val="4CCE6DA0"/>
    <w:rsid w:val="4CD0E478"/>
    <w:rsid w:val="4CDED940"/>
    <w:rsid w:val="4CEC7C88"/>
    <w:rsid w:val="4CFA6134"/>
    <w:rsid w:val="4D095CD0"/>
    <w:rsid w:val="4D0DDA20"/>
    <w:rsid w:val="4D0DF5FE"/>
    <w:rsid w:val="4D118A24"/>
    <w:rsid w:val="4D140D9B"/>
    <w:rsid w:val="4D142B77"/>
    <w:rsid w:val="4D1A3C9D"/>
    <w:rsid w:val="4D1ABDD0"/>
    <w:rsid w:val="4D1BF2D6"/>
    <w:rsid w:val="4D23BCAC"/>
    <w:rsid w:val="4D32AD02"/>
    <w:rsid w:val="4D3FBBB7"/>
    <w:rsid w:val="4D49FCA6"/>
    <w:rsid w:val="4D58EF47"/>
    <w:rsid w:val="4D6588AF"/>
    <w:rsid w:val="4D862CA3"/>
    <w:rsid w:val="4D9C23EB"/>
    <w:rsid w:val="4DAF3DA6"/>
    <w:rsid w:val="4DB44579"/>
    <w:rsid w:val="4DB7876E"/>
    <w:rsid w:val="4DCDA352"/>
    <w:rsid w:val="4DD6A592"/>
    <w:rsid w:val="4DD8341F"/>
    <w:rsid w:val="4DED1B29"/>
    <w:rsid w:val="4DEFA3B7"/>
    <w:rsid w:val="4DF5BF8A"/>
    <w:rsid w:val="4DFFAB46"/>
    <w:rsid w:val="4E103BF2"/>
    <w:rsid w:val="4E33C0F5"/>
    <w:rsid w:val="4E3E44AE"/>
    <w:rsid w:val="4E4CBDB2"/>
    <w:rsid w:val="4E5519E5"/>
    <w:rsid w:val="4E551EFD"/>
    <w:rsid w:val="4E6E837C"/>
    <w:rsid w:val="4E774FA2"/>
    <w:rsid w:val="4E876539"/>
    <w:rsid w:val="4E97FBDB"/>
    <w:rsid w:val="4EA0B3FC"/>
    <w:rsid w:val="4EA7947B"/>
    <w:rsid w:val="4EAFBE6F"/>
    <w:rsid w:val="4EBC4999"/>
    <w:rsid w:val="4EBF0108"/>
    <w:rsid w:val="4EBF4E7E"/>
    <w:rsid w:val="4EC1E307"/>
    <w:rsid w:val="4ED951ED"/>
    <w:rsid w:val="4EDCC501"/>
    <w:rsid w:val="4F1D4614"/>
    <w:rsid w:val="4F231CF0"/>
    <w:rsid w:val="4F56B772"/>
    <w:rsid w:val="4F56FCEB"/>
    <w:rsid w:val="4F59A468"/>
    <w:rsid w:val="4F682D9F"/>
    <w:rsid w:val="4F6C9384"/>
    <w:rsid w:val="4F793459"/>
    <w:rsid w:val="4F81428F"/>
    <w:rsid w:val="4F834BF9"/>
    <w:rsid w:val="4F864DA2"/>
    <w:rsid w:val="4F8FDDE6"/>
    <w:rsid w:val="4FA5A61B"/>
    <w:rsid w:val="4FB0C556"/>
    <w:rsid w:val="4FB1555C"/>
    <w:rsid w:val="4FCAED5C"/>
    <w:rsid w:val="4FD27720"/>
    <w:rsid w:val="4FD2EE78"/>
    <w:rsid w:val="4FD9F249"/>
    <w:rsid w:val="4FDE9CAB"/>
    <w:rsid w:val="4FDE9FA4"/>
    <w:rsid w:val="4FEE895B"/>
    <w:rsid w:val="4FF9CA30"/>
    <w:rsid w:val="4FFA85AB"/>
    <w:rsid w:val="4FFCB535"/>
    <w:rsid w:val="500C64DF"/>
    <w:rsid w:val="501D12CA"/>
    <w:rsid w:val="50223522"/>
    <w:rsid w:val="503022F4"/>
    <w:rsid w:val="5033A1F6"/>
    <w:rsid w:val="503A15D9"/>
    <w:rsid w:val="503D367D"/>
    <w:rsid w:val="504C211F"/>
    <w:rsid w:val="50524E43"/>
    <w:rsid w:val="5057E9B7"/>
    <w:rsid w:val="505F488B"/>
    <w:rsid w:val="505FEB47"/>
    <w:rsid w:val="5084F453"/>
    <w:rsid w:val="50934B79"/>
    <w:rsid w:val="509E2880"/>
    <w:rsid w:val="50A5B0CD"/>
    <w:rsid w:val="50D79983"/>
    <w:rsid w:val="50DF77F2"/>
    <w:rsid w:val="50F4EDDA"/>
    <w:rsid w:val="50FBC72D"/>
    <w:rsid w:val="51019BEF"/>
    <w:rsid w:val="5108D45E"/>
    <w:rsid w:val="5109FCA8"/>
    <w:rsid w:val="510FE78A"/>
    <w:rsid w:val="51101FDB"/>
    <w:rsid w:val="513CC76C"/>
    <w:rsid w:val="51402EA0"/>
    <w:rsid w:val="514C37A5"/>
    <w:rsid w:val="514C95B7"/>
    <w:rsid w:val="5152DAD4"/>
    <w:rsid w:val="515E3EEB"/>
    <w:rsid w:val="515E5B3D"/>
    <w:rsid w:val="51683DF0"/>
    <w:rsid w:val="517A0870"/>
    <w:rsid w:val="518FD528"/>
    <w:rsid w:val="51ACA51B"/>
    <w:rsid w:val="51B6EC7E"/>
    <w:rsid w:val="51C4400F"/>
    <w:rsid w:val="51D9CDE4"/>
    <w:rsid w:val="51DB2630"/>
    <w:rsid w:val="51DE2634"/>
    <w:rsid w:val="51E47DD9"/>
    <w:rsid w:val="51F15CD7"/>
    <w:rsid w:val="51F88224"/>
    <w:rsid w:val="52031AB1"/>
    <w:rsid w:val="520B7089"/>
    <w:rsid w:val="5213520F"/>
    <w:rsid w:val="521436FA"/>
    <w:rsid w:val="5224AB3F"/>
    <w:rsid w:val="522DED30"/>
    <w:rsid w:val="5250A0A6"/>
    <w:rsid w:val="5278B90C"/>
    <w:rsid w:val="5283439D"/>
    <w:rsid w:val="52948D4F"/>
    <w:rsid w:val="529C4B26"/>
    <w:rsid w:val="52B34D6F"/>
    <w:rsid w:val="52C216CC"/>
    <w:rsid w:val="52C2CB27"/>
    <w:rsid w:val="52CF511A"/>
    <w:rsid w:val="52CFBE79"/>
    <w:rsid w:val="52E40E25"/>
    <w:rsid w:val="52E875D3"/>
    <w:rsid w:val="52F4B332"/>
    <w:rsid w:val="530EEE8D"/>
    <w:rsid w:val="5323EF5E"/>
    <w:rsid w:val="532D295B"/>
    <w:rsid w:val="53463B8A"/>
    <w:rsid w:val="53583116"/>
    <w:rsid w:val="535E24CF"/>
    <w:rsid w:val="5364B3F4"/>
    <w:rsid w:val="536D8572"/>
    <w:rsid w:val="537157F6"/>
    <w:rsid w:val="53964EF0"/>
    <w:rsid w:val="539CA570"/>
    <w:rsid w:val="53C6188F"/>
    <w:rsid w:val="53C99986"/>
    <w:rsid w:val="53D35CAD"/>
    <w:rsid w:val="53DC661B"/>
    <w:rsid w:val="53F4D371"/>
    <w:rsid w:val="53F5B91D"/>
    <w:rsid w:val="53F6757A"/>
    <w:rsid w:val="53F88821"/>
    <w:rsid w:val="540D56AE"/>
    <w:rsid w:val="541148D0"/>
    <w:rsid w:val="54165FF8"/>
    <w:rsid w:val="541F7197"/>
    <w:rsid w:val="543B68AE"/>
    <w:rsid w:val="5449A3A1"/>
    <w:rsid w:val="544F26F8"/>
    <w:rsid w:val="545D2F06"/>
    <w:rsid w:val="54707932"/>
    <w:rsid w:val="5471BD2C"/>
    <w:rsid w:val="547D0686"/>
    <w:rsid w:val="548C1AB1"/>
    <w:rsid w:val="54919524"/>
    <w:rsid w:val="54BAAD62"/>
    <w:rsid w:val="54C2ECAD"/>
    <w:rsid w:val="54CC4E30"/>
    <w:rsid w:val="54D50F75"/>
    <w:rsid w:val="54DCBE90"/>
    <w:rsid w:val="54DD21B5"/>
    <w:rsid w:val="54E88987"/>
    <w:rsid w:val="54EA63EF"/>
    <w:rsid w:val="551F22FF"/>
    <w:rsid w:val="55204320"/>
    <w:rsid w:val="55255689"/>
    <w:rsid w:val="552906C4"/>
    <w:rsid w:val="552E1F15"/>
    <w:rsid w:val="552FC107"/>
    <w:rsid w:val="553EB761"/>
    <w:rsid w:val="554B3EBF"/>
    <w:rsid w:val="555B1302"/>
    <w:rsid w:val="55729190"/>
    <w:rsid w:val="5573CDDB"/>
    <w:rsid w:val="55867D85"/>
    <w:rsid w:val="558E717A"/>
    <w:rsid w:val="5596B165"/>
    <w:rsid w:val="55C3397B"/>
    <w:rsid w:val="55CC6463"/>
    <w:rsid w:val="55DA1BF2"/>
    <w:rsid w:val="55E1A185"/>
    <w:rsid w:val="55F537AB"/>
    <w:rsid w:val="55F7D70B"/>
    <w:rsid w:val="5608E61B"/>
    <w:rsid w:val="560B15D1"/>
    <w:rsid w:val="56149876"/>
    <w:rsid w:val="5618720D"/>
    <w:rsid w:val="5628B624"/>
    <w:rsid w:val="56301FDF"/>
    <w:rsid w:val="56317038"/>
    <w:rsid w:val="56440CF5"/>
    <w:rsid w:val="5650211C"/>
    <w:rsid w:val="56591EA5"/>
    <w:rsid w:val="565AE8BA"/>
    <w:rsid w:val="56642E54"/>
    <w:rsid w:val="566C93B2"/>
    <w:rsid w:val="56719F6A"/>
    <w:rsid w:val="5681CDBF"/>
    <w:rsid w:val="56A97FCE"/>
    <w:rsid w:val="56ABFA4B"/>
    <w:rsid w:val="56B2222F"/>
    <w:rsid w:val="56B52CDC"/>
    <w:rsid w:val="56B7BA46"/>
    <w:rsid w:val="56B84EC5"/>
    <w:rsid w:val="56E62982"/>
    <w:rsid w:val="56E76085"/>
    <w:rsid w:val="56EF2A8D"/>
    <w:rsid w:val="56FE109D"/>
    <w:rsid w:val="56FFF35C"/>
    <w:rsid w:val="5703176C"/>
    <w:rsid w:val="570328CA"/>
    <w:rsid w:val="570B1830"/>
    <w:rsid w:val="57186062"/>
    <w:rsid w:val="571C4286"/>
    <w:rsid w:val="5733860D"/>
    <w:rsid w:val="5737BF28"/>
    <w:rsid w:val="5739A10B"/>
    <w:rsid w:val="57436A92"/>
    <w:rsid w:val="574C10B0"/>
    <w:rsid w:val="574F161F"/>
    <w:rsid w:val="5761C84E"/>
    <w:rsid w:val="576C1425"/>
    <w:rsid w:val="5772AF0E"/>
    <w:rsid w:val="577A23B1"/>
    <w:rsid w:val="577A79D5"/>
    <w:rsid w:val="577FF69B"/>
    <w:rsid w:val="578B0DA9"/>
    <w:rsid w:val="578CA684"/>
    <w:rsid w:val="579B0B52"/>
    <w:rsid w:val="57B35DD5"/>
    <w:rsid w:val="57BF740F"/>
    <w:rsid w:val="57C16845"/>
    <w:rsid w:val="57C4F99B"/>
    <w:rsid w:val="57CCA83F"/>
    <w:rsid w:val="57CD15C7"/>
    <w:rsid w:val="57DA66DE"/>
    <w:rsid w:val="57DD6CF1"/>
    <w:rsid w:val="57E7E9BB"/>
    <w:rsid w:val="57EB57E8"/>
    <w:rsid w:val="57EE65A7"/>
    <w:rsid w:val="57FB00BF"/>
    <w:rsid w:val="58089CED"/>
    <w:rsid w:val="581D6DB0"/>
    <w:rsid w:val="5823BABB"/>
    <w:rsid w:val="582C1FC8"/>
    <w:rsid w:val="582DA893"/>
    <w:rsid w:val="582DB672"/>
    <w:rsid w:val="5830261F"/>
    <w:rsid w:val="5841C371"/>
    <w:rsid w:val="58476A8C"/>
    <w:rsid w:val="58556329"/>
    <w:rsid w:val="5858EABE"/>
    <w:rsid w:val="5858FCFC"/>
    <w:rsid w:val="58596FAC"/>
    <w:rsid w:val="58601693"/>
    <w:rsid w:val="586057B4"/>
    <w:rsid w:val="588DA8C0"/>
    <w:rsid w:val="588FBA6C"/>
    <w:rsid w:val="588FEF41"/>
    <w:rsid w:val="58A4A7E5"/>
    <w:rsid w:val="58A828E8"/>
    <w:rsid w:val="58BF49A5"/>
    <w:rsid w:val="58C859AE"/>
    <w:rsid w:val="58C93B07"/>
    <w:rsid w:val="58CED45E"/>
    <w:rsid w:val="58D7FEFD"/>
    <w:rsid w:val="58DB66B0"/>
    <w:rsid w:val="590E833D"/>
    <w:rsid w:val="592057D5"/>
    <w:rsid w:val="592236D4"/>
    <w:rsid w:val="5927D6DE"/>
    <w:rsid w:val="592B4DD5"/>
    <w:rsid w:val="5930A029"/>
    <w:rsid w:val="5933D66E"/>
    <w:rsid w:val="593928D1"/>
    <w:rsid w:val="593DE203"/>
    <w:rsid w:val="5948A850"/>
    <w:rsid w:val="594C04C1"/>
    <w:rsid w:val="59597D06"/>
    <w:rsid w:val="595E9768"/>
    <w:rsid w:val="598426E9"/>
    <w:rsid w:val="598E5B14"/>
    <w:rsid w:val="59C1DDEE"/>
    <w:rsid w:val="59C78CD0"/>
    <w:rsid w:val="59DF6157"/>
    <w:rsid w:val="59EC34FF"/>
    <w:rsid w:val="5A02EA9A"/>
    <w:rsid w:val="5A08E081"/>
    <w:rsid w:val="5A175D90"/>
    <w:rsid w:val="5A190C80"/>
    <w:rsid w:val="5A1973E4"/>
    <w:rsid w:val="5A19B325"/>
    <w:rsid w:val="5A288F18"/>
    <w:rsid w:val="5A441020"/>
    <w:rsid w:val="5A4620C3"/>
    <w:rsid w:val="5A46D934"/>
    <w:rsid w:val="5A490930"/>
    <w:rsid w:val="5A4C9ECB"/>
    <w:rsid w:val="5A5130A6"/>
    <w:rsid w:val="5A5925EB"/>
    <w:rsid w:val="5A5EE08F"/>
    <w:rsid w:val="5A63B585"/>
    <w:rsid w:val="5A88B339"/>
    <w:rsid w:val="5A8DFE72"/>
    <w:rsid w:val="5A99EA8B"/>
    <w:rsid w:val="5AA25B9C"/>
    <w:rsid w:val="5AA59A26"/>
    <w:rsid w:val="5AA5CCF7"/>
    <w:rsid w:val="5AB99B2E"/>
    <w:rsid w:val="5ABB3914"/>
    <w:rsid w:val="5ABCB608"/>
    <w:rsid w:val="5ACAB552"/>
    <w:rsid w:val="5ACCEDE7"/>
    <w:rsid w:val="5AD51629"/>
    <w:rsid w:val="5AE10ACC"/>
    <w:rsid w:val="5AE4637A"/>
    <w:rsid w:val="5AE4E6D5"/>
    <w:rsid w:val="5AE52244"/>
    <w:rsid w:val="5AEB22F7"/>
    <w:rsid w:val="5B07523A"/>
    <w:rsid w:val="5B08C00F"/>
    <w:rsid w:val="5B0E5DE5"/>
    <w:rsid w:val="5B28F33C"/>
    <w:rsid w:val="5B33C98F"/>
    <w:rsid w:val="5B3D1A30"/>
    <w:rsid w:val="5B40B4CD"/>
    <w:rsid w:val="5B50DBA3"/>
    <w:rsid w:val="5B53EBC0"/>
    <w:rsid w:val="5B57DD40"/>
    <w:rsid w:val="5B5D4F7A"/>
    <w:rsid w:val="5B65235E"/>
    <w:rsid w:val="5B7F0B4E"/>
    <w:rsid w:val="5BA2D3EF"/>
    <w:rsid w:val="5BA5709B"/>
    <w:rsid w:val="5BD161FA"/>
    <w:rsid w:val="5BE1180A"/>
    <w:rsid w:val="5C06F1BB"/>
    <w:rsid w:val="5C08882D"/>
    <w:rsid w:val="5C18CFB6"/>
    <w:rsid w:val="5C1C33EA"/>
    <w:rsid w:val="5C1C89AA"/>
    <w:rsid w:val="5C391FB7"/>
    <w:rsid w:val="5C3E5EDA"/>
    <w:rsid w:val="5C4781B2"/>
    <w:rsid w:val="5C590C7D"/>
    <w:rsid w:val="5C630450"/>
    <w:rsid w:val="5C6B6B85"/>
    <w:rsid w:val="5C6C422F"/>
    <w:rsid w:val="5C71F16F"/>
    <w:rsid w:val="5C7EE1F0"/>
    <w:rsid w:val="5C80A72C"/>
    <w:rsid w:val="5C888D83"/>
    <w:rsid w:val="5CB5621F"/>
    <w:rsid w:val="5CB92745"/>
    <w:rsid w:val="5CC9E2EA"/>
    <w:rsid w:val="5CCF3E46"/>
    <w:rsid w:val="5CDCD5E2"/>
    <w:rsid w:val="5CDFF890"/>
    <w:rsid w:val="5D0299BE"/>
    <w:rsid w:val="5D0965DD"/>
    <w:rsid w:val="5D126F40"/>
    <w:rsid w:val="5D2A84AA"/>
    <w:rsid w:val="5D2BE87C"/>
    <w:rsid w:val="5D4A31AD"/>
    <w:rsid w:val="5D4DF8A5"/>
    <w:rsid w:val="5D57FC05"/>
    <w:rsid w:val="5D5EB00B"/>
    <w:rsid w:val="5D6B52F8"/>
    <w:rsid w:val="5D6DD4F9"/>
    <w:rsid w:val="5D6EBE28"/>
    <w:rsid w:val="5D793E91"/>
    <w:rsid w:val="5D7E656B"/>
    <w:rsid w:val="5D8614FE"/>
    <w:rsid w:val="5D8F65F6"/>
    <w:rsid w:val="5DA46155"/>
    <w:rsid w:val="5DCAB7FE"/>
    <w:rsid w:val="5DCBD2A7"/>
    <w:rsid w:val="5DD71208"/>
    <w:rsid w:val="5DE31AB5"/>
    <w:rsid w:val="5DFF1D3E"/>
    <w:rsid w:val="5E04114C"/>
    <w:rsid w:val="5E11A6A7"/>
    <w:rsid w:val="5E2BF0E0"/>
    <w:rsid w:val="5E482FBF"/>
    <w:rsid w:val="5E51EE4C"/>
    <w:rsid w:val="5E564CA9"/>
    <w:rsid w:val="5E5D3AD1"/>
    <w:rsid w:val="5E70512D"/>
    <w:rsid w:val="5E74CCAD"/>
    <w:rsid w:val="5E77CE28"/>
    <w:rsid w:val="5E967BE7"/>
    <w:rsid w:val="5EAC637E"/>
    <w:rsid w:val="5EB0633C"/>
    <w:rsid w:val="5EC5976B"/>
    <w:rsid w:val="5F091309"/>
    <w:rsid w:val="5F0AA287"/>
    <w:rsid w:val="5F122531"/>
    <w:rsid w:val="5F353E1B"/>
    <w:rsid w:val="5F3C8B3B"/>
    <w:rsid w:val="5F44FFFF"/>
    <w:rsid w:val="5F486E62"/>
    <w:rsid w:val="5F4F9050"/>
    <w:rsid w:val="5F559960"/>
    <w:rsid w:val="5F6A5108"/>
    <w:rsid w:val="5F720B8D"/>
    <w:rsid w:val="5FA14331"/>
    <w:rsid w:val="5FADAA84"/>
    <w:rsid w:val="5FB6A6E3"/>
    <w:rsid w:val="5FB89198"/>
    <w:rsid w:val="5FBB5260"/>
    <w:rsid w:val="5FE21E19"/>
    <w:rsid w:val="5FE3A59D"/>
    <w:rsid w:val="5FE7EE16"/>
    <w:rsid w:val="5FF0502E"/>
    <w:rsid w:val="5FF423D2"/>
    <w:rsid w:val="6003E0C6"/>
    <w:rsid w:val="600D44EE"/>
    <w:rsid w:val="600EEAEE"/>
    <w:rsid w:val="60101D4A"/>
    <w:rsid w:val="601F4E26"/>
    <w:rsid w:val="602D2F61"/>
    <w:rsid w:val="6033463E"/>
    <w:rsid w:val="604CCB06"/>
    <w:rsid w:val="6062E28E"/>
    <w:rsid w:val="607E7FAC"/>
    <w:rsid w:val="60A3CA6E"/>
    <w:rsid w:val="60B0CD93"/>
    <w:rsid w:val="60BB2756"/>
    <w:rsid w:val="60C68CA0"/>
    <w:rsid w:val="60C950BD"/>
    <w:rsid w:val="60D0A78F"/>
    <w:rsid w:val="60EE83C2"/>
    <w:rsid w:val="60FDADD2"/>
    <w:rsid w:val="61026D28"/>
    <w:rsid w:val="6103BB0E"/>
    <w:rsid w:val="6107FDBA"/>
    <w:rsid w:val="610D5B1B"/>
    <w:rsid w:val="61409738"/>
    <w:rsid w:val="61515AC3"/>
    <w:rsid w:val="61583719"/>
    <w:rsid w:val="615A515B"/>
    <w:rsid w:val="6163847A"/>
    <w:rsid w:val="6173CF7B"/>
    <w:rsid w:val="6174F449"/>
    <w:rsid w:val="61865DD5"/>
    <w:rsid w:val="61A0948C"/>
    <w:rsid w:val="61A22275"/>
    <w:rsid w:val="61A25F6B"/>
    <w:rsid w:val="61AC6BE5"/>
    <w:rsid w:val="61B960ED"/>
    <w:rsid w:val="61BE25CE"/>
    <w:rsid w:val="61BEFF9B"/>
    <w:rsid w:val="6201863E"/>
    <w:rsid w:val="62093870"/>
    <w:rsid w:val="620B7809"/>
    <w:rsid w:val="622325DD"/>
    <w:rsid w:val="622C6375"/>
    <w:rsid w:val="622F3E22"/>
    <w:rsid w:val="623D182C"/>
    <w:rsid w:val="62407619"/>
    <w:rsid w:val="624510DD"/>
    <w:rsid w:val="627F7C8B"/>
    <w:rsid w:val="62884102"/>
    <w:rsid w:val="628A211F"/>
    <w:rsid w:val="629853B6"/>
    <w:rsid w:val="629E2791"/>
    <w:rsid w:val="62B0AC0B"/>
    <w:rsid w:val="62B2A889"/>
    <w:rsid w:val="62B3FE21"/>
    <w:rsid w:val="62C1F460"/>
    <w:rsid w:val="62C794A3"/>
    <w:rsid w:val="62E795CB"/>
    <w:rsid w:val="62E8E2C2"/>
    <w:rsid w:val="62EEA5AA"/>
    <w:rsid w:val="62F8F48D"/>
    <w:rsid w:val="62FBA198"/>
    <w:rsid w:val="631919AD"/>
    <w:rsid w:val="631DAE7D"/>
    <w:rsid w:val="632C3B82"/>
    <w:rsid w:val="63348BE2"/>
    <w:rsid w:val="636549A2"/>
    <w:rsid w:val="639BFBEC"/>
    <w:rsid w:val="63C76EEC"/>
    <w:rsid w:val="6404F597"/>
    <w:rsid w:val="6415A083"/>
    <w:rsid w:val="641ACE3C"/>
    <w:rsid w:val="642AD58E"/>
    <w:rsid w:val="642DA89B"/>
    <w:rsid w:val="64321501"/>
    <w:rsid w:val="6461C47E"/>
    <w:rsid w:val="6475E752"/>
    <w:rsid w:val="64A650FB"/>
    <w:rsid w:val="64A84870"/>
    <w:rsid w:val="64AE205A"/>
    <w:rsid w:val="64B06E60"/>
    <w:rsid w:val="64BA607B"/>
    <w:rsid w:val="64BD6649"/>
    <w:rsid w:val="64C7CA1B"/>
    <w:rsid w:val="64C80214"/>
    <w:rsid w:val="64D79671"/>
    <w:rsid w:val="64D92B50"/>
    <w:rsid w:val="64EA131B"/>
    <w:rsid w:val="64F5DE46"/>
    <w:rsid w:val="651AF03A"/>
    <w:rsid w:val="6529CD59"/>
    <w:rsid w:val="65303E98"/>
    <w:rsid w:val="65483A2C"/>
    <w:rsid w:val="6555B867"/>
    <w:rsid w:val="657EE2B7"/>
    <w:rsid w:val="6596188E"/>
    <w:rsid w:val="659718B7"/>
    <w:rsid w:val="659C10E5"/>
    <w:rsid w:val="659FA874"/>
    <w:rsid w:val="659FE2BC"/>
    <w:rsid w:val="65AA33B4"/>
    <w:rsid w:val="65B51EE1"/>
    <w:rsid w:val="65C7704F"/>
    <w:rsid w:val="65D671CB"/>
    <w:rsid w:val="65F9BB3E"/>
    <w:rsid w:val="6610026B"/>
    <w:rsid w:val="6615E571"/>
    <w:rsid w:val="66186461"/>
    <w:rsid w:val="662CA402"/>
    <w:rsid w:val="6640DCCD"/>
    <w:rsid w:val="6642F50E"/>
    <w:rsid w:val="664537DD"/>
    <w:rsid w:val="664B8A73"/>
    <w:rsid w:val="664CC7E8"/>
    <w:rsid w:val="664E554F"/>
    <w:rsid w:val="6660AE50"/>
    <w:rsid w:val="66650180"/>
    <w:rsid w:val="6674A132"/>
    <w:rsid w:val="66804EA4"/>
    <w:rsid w:val="6690F31B"/>
    <w:rsid w:val="669C0D70"/>
    <w:rsid w:val="66AB22AF"/>
    <w:rsid w:val="66D5AC85"/>
    <w:rsid w:val="66DF55B6"/>
    <w:rsid w:val="66F3A3FB"/>
    <w:rsid w:val="671C6025"/>
    <w:rsid w:val="67269543"/>
    <w:rsid w:val="672D828B"/>
    <w:rsid w:val="6730FD4D"/>
    <w:rsid w:val="6743B69F"/>
    <w:rsid w:val="675A55F3"/>
    <w:rsid w:val="675B4EB3"/>
    <w:rsid w:val="67708821"/>
    <w:rsid w:val="678A6C62"/>
    <w:rsid w:val="679A7A75"/>
    <w:rsid w:val="679B6664"/>
    <w:rsid w:val="67C0422F"/>
    <w:rsid w:val="67C4BB45"/>
    <w:rsid w:val="67CE2336"/>
    <w:rsid w:val="67D85BFB"/>
    <w:rsid w:val="67D9D18B"/>
    <w:rsid w:val="67DCFE55"/>
    <w:rsid w:val="67E11309"/>
    <w:rsid w:val="67E1CCC3"/>
    <w:rsid w:val="67F5DFF3"/>
    <w:rsid w:val="67FB2242"/>
    <w:rsid w:val="67FBCD3C"/>
    <w:rsid w:val="68113AF8"/>
    <w:rsid w:val="68201E24"/>
    <w:rsid w:val="682727D3"/>
    <w:rsid w:val="6833806E"/>
    <w:rsid w:val="68376A38"/>
    <w:rsid w:val="683CDD79"/>
    <w:rsid w:val="68462B1E"/>
    <w:rsid w:val="685E2C11"/>
    <w:rsid w:val="68628C04"/>
    <w:rsid w:val="6873DABA"/>
    <w:rsid w:val="6875521D"/>
    <w:rsid w:val="6876F3EC"/>
    <w:rsid w:val="6882E4FC"/>
    <w:rsid w:val="68877E04"/>
    <w:rsid w:val="689DBF8B"/>
    <w:rsid w:val="689F1CD8"/>
    <w:rsid w:val="689F8B3B"/>
    <w:rsid w:val="68A876B4"/>
    <w:rsid w:val="68AE5080"/>
    <w:rsid w:val="68AF8D11"/>
    <w:rsid w:val="68B03ECA"/>
    <w:rsid w:val="68CDD81A"/>
    <w:rsid w:val="68D295E8"/>
    <w:rsid w:val="68E125C2"/>
    <w:rsid w:val="68E55D0E"/>
    <w:rsid w:val="68E70823"/>
    <w:rsid w:val="68ED8666"/>
    <w:rsid w:val="68FFA777"/>
    <w:rsid w:val="6918F895"/>
    <w:rsid w:val="691DB762"/>
    <w:rsid w:val="692F5D6C"/>
    <w:rsid w:val="6935B789"/>
    <w:rsid w:val="694B7DB6"/>
    <w:rsid w:val="6951E81D"/>
    <w:rsid w:val="69528019"/>
    <w:rsid w:val="69536DAF"/>
    <w:rsid w:val="696ADF5F"/>
    <w:rsid w:val="697E724D"/>
    <w:rsid w:val="697EC880"/>
    <w:rsid w:val="69ADBCE3"/>
    <w:rsid w:val="69B8AEDD"/>
    <w:rsid w:val="69BF6491"/>
    <w:rsid w:val="69C0D514"/>
    <w:rsid w:val="69D375A4"/>
    <w:rsid w:val="69DA9FBF"/>
    <w:rsid w:val="69DACCAE"/>
    <w:rsid w:val="69E7E789"/>
    <w:rsid w:val="69EB799D"/>
    <w:rsid w:val="69F98E61"/>
    <w:rsid w:val="69FFB02A"/>
    <w:rsid w:val="69FFD75F"/>
    <w:rsid w:val="69FFFD6A"/>
    <w:rsid w:val="6A03F594"/>
    <w:rsid w:val="6A08838A"/>
    <w:rsid w:val="6A0CD391"/>
    <w:rsid w:val="6A17622B"/>
    <w:rsid w:val="6A19BB19"/>
    <w:rsid w:val="6A411109"/>
    <w:rsid w:val="6A4AC677"/>
    <w:rsid w:val="6A6947E4"/>
    <w:rsid w:val="6A7F6ED8"/>
    <w:rsid w:val="6A88D6CF"/>
    <w:rsid w:val="6A91CFAF"/>
    <w:rsid w:val="6A9BD4D8"/>
    <w:rsid w:val="6ABAE85B"/>
    <w:rsid w:val="6AC14DC0"/>
    <w:rsid w:val="6AD4596D"/>
    <w:rsid w:val="6AD545D7"/>
    <w:rsid w:val="6AE117A7"/>
    <w:rsid w:val="6AE4CD87"/>
    <w:rsid w:val="6AEF00A0"/>
    <w:rsid w:val="6AF53100"/>
    <w:rsid w:val="6AFF7CF5"/>
    <w:rsid w:val="6B18B5F5"/>
    <w:rsid w:val="6B1EDB03"/>
    <w:rsid w:val="6B216781"/>
    <w:rsid w:val="6B2BB4D6"/>
    <w:rsid w:val="6B35ECB3"/>
    <w:rsid w:val="6B3AE329"/>
    <w:rsid w:val="6B5D1F43"/>
    <w:rsid w:val="6B806B23"/>
    <w:rsid w:val="6B84EE88"/>
    <w:rsid w:val="6B8B436E"/>
    <w:rsid w:val="6BAC0DBE"/>
    <w:rsid w:val="6BB478E4"/>
    <w:rsid w:val="6BB58398"/>
    <w:rsid w:val="6BDA7F25"/>
    <w:rsid w:val="6BEAC758"/>
    <w:rsid w:val="6BF9B83F"/>
    <w:rsid w:val="6BFDA3EF"/>
    <w:rsid w:val="6C00B20F"/>
    <w:rsid w:val="6C099600"/>
    <w:rsid w:val="6C0D4A3F"/>
    <w:rsid w:val="6C13A39B"/>
    <w:rsid w:val="6C1A13BF"/>
    <w:rsid w:val="6C1A675E"/>
    <w:rsid w:val="6C1D9421"/>
    <w:rsid w:val="6C346FFF"/>
    <w:rsid w:val="6C351521"/>
    <w:rsid w:val="6C35F62D"/>
    <w:rsid w:val="6C555824"/>
    <w:rsid w:val="6C6199BB"/>
    <w:rsid w:val="6C679563"/>
    <w:rsid w:val="6C6E6DCD"/>
    <w:rsid w:val="6C7029CE"/>
    <w:rsid w:val="6C71993D"/>
    <w:rsid w:val="6C976922"/>
    <w:rsid w:val="6CA49BFB"/>
    <w:rsid w:val="6CA65632"/>
    <w:rsid w:val="6CA87CF9"/>
    <w:rsid w:val="6CAA1C85"/>
    <w:rsid w:val="6CB76033"/>
    <w:rsid w:val="6CBE21BC"/>
    <w:rsid w:val="6CC59265"/>
    <w:rsid w:val="6CE00EAD"/>
    <w:rsid w:val="6D00E114"/>
    <w:rsid w:val="6D13A8E6"/>
    <w:rsid w:val="6D20AE46"/>
    <w:rsid w:val="6D240836"/>
    <w:rsid w:val="6D2A522B"/>
    <w:rsid w:val="6D375B9A"/>
    <w:rsid w:val="6D3DD2A4"/>
    <w:rsid w:val="6D55CE2D"/>
    <w:rsid w:val="6D651DA1"/>
    <w:rsid w:val="6D760727"/>
    <w:rsid w:val="6D80944E"/>
    <w:rsid w:val="6D87707E"/>
    <w:rsid w:val="6D9174A9"/>
    <w:rsid w:val="6D9B177F"/>
    <w:rsid w:val="6D9F6645"/>
    <w:rsid w:val="6DAE737D"/>
    <w:rsid w:val="6DB3E9EF"/>
    <w:rsid w:val="6DB441E2"/>
    <w:rsid w:val="6DC6D06F"/>
    <w:rsid w:val="6DE0EF6E"/>
    <w:rsid w:val="6DE1EA1C"/>
    <w:rsid w:val="6DE4C641"/>
    <w:rsid w:val="6DE7E716"/>
    <w:rsid w:val="6DEA3761"/>
    <w:rsid w:val="6DF2D2C5"/>
    <w:rsid w:val="6DF7E145"/>
    <w:rsid w:val="6DF9B8F2"/>
    <w:rsid w:val="6E0A2959"/>
    <w:rsid w:val="6E0B7B6A"/>
    <w:rsid w:val="6E0B8F7E"/>
    <w:rsid w:val="6E27BBD3"/>
    <w:rsid w:val="6E27E33F"/>
    <w:rsid w:val="6E2EAFFF"/>
    <w:rsid w:val="6E30612D"/>
    <w:rsid w:val="6E30CAED"/>
    <w:rsid w:val="6E3A410E"/>
    <w:rsid w:val="6E44053A"/>
    <w:rsid w:val="6E5ABC2E"/>
    <w:rsid w:val="6E5ED0C7"/>
    <w:rsid w:val="6E767630"/>
    <w:rsid w:val="6E92F2B5"/>
    <w:rsid w:val="6E95BE1D"/>
    <w:rsid w:val="6EA2CABA"/>
    <w:rsid w:val="6EA5BF61"/>
    <w:rsid w:val="6EAECAE1"/>
    <w:rsid w:val="6EB5CD91"/>
    <w:rsid w:val="6EB98ABB"/>
    <w:rsid w:val="6EBE5172"/>
    <w:rsid w:val="6ECB08FA"/>
    <w:rsid w:val="6ED59ECB"/>
    <w:rsid w:val="6EE34B12"/>
    <w:rsid w:val="6EE3D803"/>
    <w:rsid w:val="6EE4943F"/>
    <w:rsid w:val="6EE4D246"/>
    <w:rsid w:val="6EF1E423"/>
    <w:rsid w:val="6F02F55A"/>
    <w:rsid w:val="6F199092"/>
    <w:rsid w:val="6F213E65"/>
    <w:rsid w:val="6F24E7BB"/>
    <w:rsid w:val="6F28C5F2"/>
    <w:rsid w:val="6F33708C"/>
    <w:rsid w:val="6F4716B6"/>
    <w:rsid w:val="6F4B9A0F"/>
    <w:rsid w:val="6F595894"/>
    <w:rsid w:val="6F5A26A2"/>
    <w:rsid w:val="6F5F1E4E"/>
    <w:rsid w:val="6F67D022"/>
    <w:rsid w:val="6F6EC51F"/>
    <w:rsid w:val="6F72E69C"/>
    <w:rsid w:val="6F752EA2"/>
    <w:rsid w:val="6F7579BF"/>
    <w:rsid w:val="6F77BEB1"/>
    <w:rsid w:val="6F8665F6"/>
    <w:rsid w:val="6F8CF8E6"/>
    <w:rsid w:val="6F993DE7"/>
    <w:rsid w:val="6FB75D61"/>
    <w:rsid w:val="6FBCB0CD"/>
    <w:rsid w:val="6FD49986"/>
    <w:rsid w:val="6FD54EEE"/>
    <w:rsid w:val="6FDB7986"/>
    <w:rsid w:val="6FEC3EA5"/>
    <w:rsid w:val="6FF63FC2"/>
    <w:rsid w:val="6FF95C57"/>
    <w:rsid w:val="7006E33E"/>
    <w:rsid w:val="700B1176"/>
    <w:rsid w:val="70144527"/>
    <w:rsid w:val="7017B601"/>
    <w:rsid w:val="7019F7F5"/>
    <w:rsid w:val="701D8151"/>
    <w:rsid w:val="702C1D72"/>
    <w:rsid w:val="702E8957"/>
    <w:rsid w:val="70402D37"/>
    <w:rsid w:val="7044E6BE"/>
    <w:rsid w:val="705746BF"/>
    <w:rsid w:val="705FE457"/>
    <w:rsid w:val="7060A9DA"/>
    <w:rsid w:val="7066B3A7"/>
    <w:rsid w:val="706CA58C"/>
    <w:rsid w:val="70709859"/>
    <w:rsid w:val="7075DE26"/>
    <w:rsid w:val="70770BB8"/>
    <w:rsid w:val="707FF4F4"/>
    <w:rsid w:val="70815468"/>
    <w:rsid w:val="708C2D0B"/>
    <w:rsid w:val="708E2639"/>
    <w:rsid w:val="70A570F8"/>
    <w:rsid w:val="70A6A4B8"/>
    <w:rsid w:val="70C3CBDA"/>
    <w:rsid w:val="70DF8C4B"/>
    <w:rsid w:val="70ED23C5"/>
    <w:rsid w:val="70FDC43A"/>
    <w:rsid w:val="70FDC833"/>
    <w:rsid w:val="7103484E"/>
    <w:rsid w:val="7110D6B7"/>
    <w:rsid w:val="71115144"/>
    <w:rsid w:val="71180BE3"/>
    <w:rsid w:val="7118AC92"/>
    <w:rsid w:val="7119612B"/>
    <w:rsid w:val="713856D0"/>
    <w:rsid w:val="7139E3EE"/>
    <w:rsid w:val="7152D0CD"/>
    <w:rsid w:val="717AF977"/>
    <w:rsid w:val="717E58A1"/>
    <w:rsid w:val="7180B7DE"/>
    <w:rsid w:val="718F09B9"/>
    <w:rsid w:val="71A1EC28"/>
    <w:rsid w:val="71A214FC"/>
    <w:rsid w:val="71D0B596"/>
    <w:rsid w:val="71D149D0"/>
    <w:rsid w:val="71DBF30A"/>
    <w:rsid w:val="71DFA3BB"/>
    <w:rsid w:val="71E2CAB7"/>
    <w:rsid w:val="71E512AD"/>
    <w:rsid w:val="71E78D71"/>
    <w:rsid w:val="71F335C5"/>
    <w:rsid w:val="720C2AC2"/>
    <w:rsid w:val="7215F092"/>
    <w:rsid w:val="72302E02"/>
    <w:rsid w:val="72347B75"/>
    <w:rsid w:val="723CAEF2"/>
    <w:rsid w:val="724B2C27"/>
    <w:rsid w:val="7258063C"/>
    <w:rsid w:val="7263D74C"/>
    <w:rsid w:val="728694BA"/>
    <w:rsid w:val="7287DD06"/>
    <w:rsid w:val="7295DA25"/>
    <w:rsid w:val="729B624B"/>
    <w:rsid w:val="72ACBC6E"/>
    <w:rsid w:val="72B445AB"/>
    <w:rsid w:val="72C5D89B"/>
    <w:rsid w:val="72C642F5"/>
    <w:rsid w:val="72D9934D"/>
    <w:rsid w:val="72D9A372"/>
    <w:rsid w:val="72FB7F72"/>
    <w:rsid w:val="72FC5CFB"/>
    <w:rsid w:val="7308EB41"/>
    <w:rsid w:val="730C51B0"/>
    <w:rsid w:val="73171A01"/>
    <w:rsid w:val="7321CFC7"/>
    <w:rsid w:val="733BFB8E"/>
    <w:rsid w:val="7348E7D5"/>
    <w:rsid w:val="736F9FA3"/>
    <w:rsid w:val="737CB2B8"/>
    <w:rsid w:val="738B86AE"/>
    <w:rsid w:val="738C27DB"/>
    <w:rsid w:val="7394D4A2"/>
    <w:rsid w:val="73AC959B"/>
    <w:rsid w:val="73B2BBE2"/>
    <w:rsid w:val="73D08E8A"/>
    <w:rsid w:val="73D32E45"/>
    <w:rsid w:val="73DFD33B"/>
    <w:rsid w:val="73E1FAA7"/>
    <w:rsid w:val="73EC0CC4"/>
    <w:rsid w:val="73FCCA53"/>
    <w:rsid w:val="740B92FA"/>
    <w:rsid w:val="740DBBF6"/>
    <w:rsid w:val="742EC23B"/>
    <w:rsid w:val="74354C07"/>
    <w:rsid w:val="74385499"/>
    <w:rsid w:val="7455FA06"/>
    <w:rsid w:val="7461677A"/>
    <w:rsid w:val="74621356"/>
    <w:rsid w:val="746BF66B"/>
    <w:rsid w:val="746CE155"/>
    <w:rsid w:val="7477150F"/>
    <w:rsid w:val="748C2098"/>
    <w:rsid w:val="749A2FB4"/>
    <w:rsid w:val="749C2187"/>
    <w:rsid w:val="74AE5B54"/>
    <w:rsid w:val="74BDB82D"/>
    <w:rsid w:val="74BF3C64"/>
    <w:rsid w:val="74C83DEA"/>
    <w:rsid w:val="74E282A7"/>
    <w:rsid w:val="74E74A9D"/>
    <w:rsid w:val="74E9B70D"/>
    <w:rsid w:val="74EDB354"/>
    <w:rsid w:val="74EF4107"/>
    <w:rsid w:val="7515D60C"/>
    <w:rsid w:val="7524AAE2"/>
    <w:rsid w:val="7528DD78"/>
    <w:rsid w:val="754137A6"/>
    <w:rsid w:val="7551C6AD"/>
    <w:rsid w:val="7556606C"/>
    <w:rsid w:val="755B3B33"/>
    <w:rsid w:val="75707A50"/>
    <w:rsid w:val="757126FB"/>
    <w:rsid w:val="757C150E"/>
    <w:rsid w:val="7583E8CF"/>
    <w:rsid w:val="758AD156"/>
    <w:rsid w:val="75B498F1"/>
    <w:rsid w:val="75BCC775"/>
    <w:rsid w:val="75CB190F"/>
    <w:rsid w:val="75CB8E2F"/>
    <w:rsid w:val="75D1C008"/>
    <w:rsid w:val="75DE2A7F"/>
    <w:rsid w:val="75E30947"/>
    <w:rsid w:val="75FA4F9E"/>
    <w:rsid w:val="76073203"/>
    <w:rsid w:val="760A663A"/>
    <w:rsid w:val="760AE7B7"/>
    <w:rsid w:val="760E0301"/>
    <w:rsid w:val="76186809"/>
    <w:rsid w:val="761A530F"/>
    <w:rsid w:val="762705CB"/>
    <w:rsid w:val="762C6E3B"/>
    <w:rsid w:val="7640F234"/>
    <w:rsid w:val="764A2BB5"/>
    <w:rsid w:val="764A30BB"/>
    <w:rsid w:val="766846B6"/>
    <w:rsid w:val="7669D57E"/>
    <w:rsid w:val="76729130"/>
    <w:rsid w:val="7674F4B1"/>
    <w:rsid w:val="767D3EB9"/>
    <w:rsid w:val="767E5308"/>
    <w:rsid w:val="768E2573"/>
    <w:rsid w:val="76901BD9"/>
    <w:rsid w:val="769A5E0F"/>
    <w:rsid w:val="76AE547E"/>
    <w:rsid w:val="76B34366"/>
    <w:rsid w:val="76BCF21D"/>
    <w:rsid w:val="76C458F4"/>
    <w:rsid w:val="76C45946"/>
    <w:rsid w:val="76C968A6"/>
    <w:rsid w:val="76DDFD31"/>
    <w:rsid w:val="76E8E677"/>
    <w:rsid w:val="76EB11E6"/>
    <w:rsid w:val="76F52DF6"/>
    <w:rsid w:val="7719A510"/>
    <w:rsid w:val="7722C779"/>
    <w:rsid w:val="77233644"/>
    <w:rsid w:val="772F5FC1"/>
    <w:rsid w:val="774B8DCA"/>
    <w:rsid w:val="774BDECB"/>
    <w:rsid w:val="7754CF79"/>
    <w:rsid w:val="7756157B"/>
    <w:rsid w:val="77715B5F"/>
    <w:rsid w:val="7779FAE0"/>
    <w:rsid w:val="7794AD21"/>
    <w:rsid w:val="77A7B5E9"/>
    <w:rsid w:val="77B30AB6"/>
    <w:rsid w:val="77BC1EEB"/>
    <w:rsid w:val="77C7B09A"/>
    <w:rsid w:val="77CC9461"/>
    <w:rsid w:val="77D1447B"/>
    <w:rsid w:val="77D6B921"/>
    <w:rsid w:val="77E10654"/>
    <w:rsid w:val="780F9239"/>
    <w:rsid w:val="780FE9B5"/>
    <w:rsid w:val="7810128D"/>
    <w:rsid w:val="78251CA0"/>
    <w:rsid w:val="7829F5D4"/>
    <w:rsid w:val="782FC632"/>
    <w:rsid w:val="7836CD53"/>
    <w:rsid w:val="784944D4"/>
    <w:rsid w:val="7867FA25"/>
    <w:rsid w:val="7870BB0B"/>
    <w:rsid w:val="787569E2"/>
    <w:rsid w:val="787B7913"/>
    <w:rsid w:val="7880825F"/>
    <w:rsid w:val="789F70B8"/>
    <w:rsid w:val="78AB3ED3"/>
    <w:rsid w:val="78B041CF"/>
    <w:rsid w:val="78B22697"/>
    <w:rsid w:val="78B717A1"/>
    <w:rsid w:val="78BB9E7A"/>
    <w:rsid w:val="78BBF78F"/>
    <w:rsid w:val="78CCA306"/>
    <w:rsid w:val="78D30D26"/>
    <w:rsid w:val="78F28009"/>
    <w:rsid w:val="7902B17B"/>
    <w:rsid w:val="7905E8BE"/>
    <w:rsid w:val="790FBDD9"/>
    <w:rsid w:val="79126417"/>
    <w:rsid w:val="7913F577"/>
    <w:rsid w:val="7915B370"/>
    <w:rsid w:val="79259FFC"/>
    <w:rsid w:val="7929FE09"/>
    <w:rsid w:val="7949CEB6"/>
    <w:rsid w:val="794B2C35"/>
    <w:rsid w:val="795496F8"/>
    <w:rsid w:val="7960DB44"/>
    <w:rsid w:val="7963556E"/>
    <w:rsid w:val="79768616"/>
    <w:rsid w:val="79860C6D"/>
    <w:rsid w:val="798A409A"/>
    <w:rsid w:val="799A2C80"/>
    <w:rsid w:val="799EA559"/>
    <w:rsid w:val="79AC67CC"/>
    <w:rsid w:val="79BD5365"/>
    <w:rsid w:val="79CFA565"/>
    <w:rsid w:val="79D34B27"/>
    <w:rsid w:val="79DCB4A6"/>
    <w:rsid w:val="79E6B49C"/>
    <w:rsid w:val="79E991B6"/>
    <w:rsid w:val="7A0BDBD0"/>
    <w:rsid w:val="7A14425F"/>
    <w:rsid w:val="7A352AD7"/>
    <w:rsid w:val="7A36F370"/>
    <w:rsid w:val="7A441879"/>
    <w:rsid w:val="7A62C995"/>
    <w:rsid w:val="7A6A0563"/>
    <w:rsid w:val="7A7E8FFE"/>
    <w:rsid w:val="7A8E7774"/>
    <w:rsid w:val="7A92FAAE"/>
    <w:rsid w:val="7AB20B44"/>
    <w:rsid w:val="7AB5E4F2"/>
    <w:rsid w:val="7AB7C88F"/>
    <w:rsid w:val="7AEA80A9"/>
    <w:rsid w:val="7AFEAC8B"/>
    <w:rsid w:val="7B00FD36"/>
    <w:rsid w:val="7B107EA3"/>
    <w:rsid w:val="7B1E0694"/>
    <w:rsid w:val="7B284B22"/>
    <w:rsid w:val="7B2D8650"/>
    <w:rsid w:val="7B33FC1A"/>
    <w:rsid w:val="7B462239"/>
    <w:rsid w:val="7B658E6F"/>
    <w:rsid w:val="7B69CB54"/>
    <w:rsid w:val="7B758242"/>
    <w:rsid w:val="7B784D06"/>
    <w:rsid w:val="7B7BCFB6"/>
    <w:rsid w:val="7B982E70"/>
    <w:rsid w:val="7B9AF58E"/>
    <w:rsid w:val="7BCCAA34"/>
    <w:rsid w:val="7BD8FE58"/>
    <w:rsid w:val="7BE5364E"/>
    <w:rsid w:val="7BE869DE"/>
    <w:rsid w:val="7BF51029"/>
    <w:rsid w:val="7C017927"/>
    <w:rsid w:val="7C08CBBC"/>
    <w:rsid w:val="7C15705F"/>
    <w:rsid w:val="7C252149"/>
    <w:rsid w:val="7C289D66"/>
    <w:rsid w:val="7C6F5158"/>
    <w:rsid w:val="7C75C307"/>
    <w:rsid w:val="7C7C8E81"/>
    <w:rsid w:val="7C8B01E0"/>
    <w:rsid w:val="7CA165A4"/>
    <w:rsid w:val="7CA1708E"/>
    <w:rsid w:val="7CC94FF3"/>
    <w:rsid w:val="7CE4A667"/>
    <w:rsid w:val="7CE7C864"/>
    <w:rsid w:val="7CF34F5D"/>
    <w:rsid w:val="7CF7E2CE"/>
    <w:rsid w:val="7CFE01F2"/>
    <w:rsid w:val="7CFE39F2"/>
    <w:rsid w:val="7D015855"/>
    <w:rsid w:val="7D07BE72"/>
    <w:rsid w:val="7D14F9E5"/>
    <w:rsid w:val="7D2BF638"/>
    <w:rsid w:val="7D2D49B0"/>
    <w:rsid w:val="7D36D561"/>
    <w:rsid w:val="7D3DB2DD"/>
    <w:rsid w:val="7D5E4399"/>
    <w:rsid w:val="7D628E39"/>
    <w:rsid w:val="7D787D1B"/>
    <w:rsid w:val="7D7B82E5"/>
    <w:rsid w:val="7D880455"/>
    <w:rsid w:val="7D8A987A"/>
    <w:rsid w:val="7D9052F3"/>
    <w:rsid w:val="7D97F619"/>
    <w:rsid w:val="7D9B91CE"/>
    <w:rsid w:val="7DA911BE"/>
    <w:rsid w:val="7DB264B1"/>
    <w:rsid w:val="7DB617ED"/>
    <w:rsid w:val="7DD33423"/>
    <w:rsid w:val="7DDF1A1C"/>
    <w:rsid w:val="7DF262D7"/>
    <w:rsid w:val="7E06EADD"/>
    <w:rsid w:val="7E0D0178"/>
    <w:rsid w:val="7E13B3AB"/>
    <w:rsid w:val="7E2FBDA6"/>
    <w:rsid w:val="7E345CAE"/>
    <w:rsid w:val="7E3474BC"/>
    <w:rsid w:val="7E3D4F85"/>
    <w:rsid w:val="7E3ECC41"/>
    <w:rsid w:val="7E499910"/>
    <w:rsid w:val="7E572DAC"/>
    <w:rsid w:val="7E5CF2E0"/>
    <w:rsid w:val="7E645253"/>
    <w:rsid w:val="7E67F546"/>
    <w:rsid w:val="7E6B6EB0"/>
    <w:rsid w:val="7E7A72E5"/>
    <w:rsid w:val="7E90CC71"/>
    <w:rsid w:val="7EA5E4E3"/>
    <w:rsid w:val="7EA8DED9"/>
    <w:rsid w:val="7EB36DC9"/>
    <w:rsid w:val="7EBE9BCA"/>
    <w:rsid w:val="7EC27634"/>
    <w:rsid w:val="7ED25EEC"/>
    <w:rsid w:val="7EDE6023"/>
    <w:rsid w:val="7EE3EE6A"/>
    <w:rsid w:val="7EE6C875"/>
    <w:rsid w:val="7EEAE29E"/>
    <w:rsid w:val="7EEC3EC5"/>
    <w:rsid w:val="7EF18189"/>
    <w:rsid w:val="7F00D4EC"/>
    <w:rsid w:val="7F0ABEAB"/>
    <w:rsid w:val="7F0D2FB1"/>
    <w:rsid w:val="7F1066E8"/>
    <w:rsid w:val="7F11C2D8"/>
    <w:rsid w:val="7F37814B"/>
    <w:rsid w:val="7F3FAF57"/>
    <w:rsid w:val="7F4ACA03"/>
    <w:rsid w:val="7F4CFC9C"/>
    <w:rsid w:val="7F4E4F23"/>
    <w:rsid w:val="7F579265"/>
    <w:rsid w:val="7F57DC04"/>
    <w:rsid w:val="7F5F7F50"/>
    <w:rsid w:val="7F859607"/>
    <w:rsid w:val="7F85DC16"/>
    <w:rsid w:val="7F8787AA"/>
    <w:rsid w:val="7F90EA5F"/>
    <w:rsid w:val="7FA9B830"/>
    <w:rsid w:val="7FB02740"/>
    <w:rsid w:val="7FB8EDFF"/>
    <w:rsid w:val="7FBC31F0"/>
    <w:rsid w:val="7FC296FB"/>
    <w:rsid w:val="7FC86075"/>
    <w:rsid w:val="7FD8B4C3"/>
    <w:rsid w:val="7FDF87F4"/>
    <w:rsid w:val="7FE03F46"/>
    <w:rsid w:val="7FEAFAC1"/>
    <w:rsid w:val="7FEDBB1C"/>
    <w:rsid w:val="7FF9BDB4"/>
    <w:rsid w:val="7FFA2079"/>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A749C0"/>
  <w15:docId w15:val="{6C080F85-CB59-4CC4-821D-AD3BE4239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51713"/>
    <w:pPr>
      <w:spacing w:after="120" w:line="276" w:lineRule="auto"/>
      <w:jc w:val="both"/>
    </w:pPr>
    <w:rPr>
      <w:rFonts w:cstheme="minorHAnsi"/>
      <w:sz w:val="20"/>
    </w:rPr>
  </w:style>
  <w:style w:type="paragraph" w:styleId="Nadpis1">
    <w:name w:val="heading 1"/>
    <w:basedOn w:val="Normln"/>
    <w:next w:val="Normln"/>
    <w:link w:val="Nadpis1Char"/>
    <w:uiPriority w:val="9"/>
    <w:qFormat/>
    <w:rsid w:val="00203046"/>
    <w:pPr>
      <w:keepNext/>
      <w:keepLines/>
      <w:numPr>
        <w:numId w:val="5"/>
      </w:numPr>
      <w:suppressAutoHyphens/>
      <w:spacing w:before="32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qFormat/>
    <w:rsid w:val="00454B3D"/>
    <w:pPr>
      <w:keepNext/>
      <w:keepLines/>
      <w:numPr>
        <w:ilvl w:val="1"/>
        <w:numId w:val="5"/>
      </w:numPr>
      <w:spacing w:before="480"/>
      <w:outlineLvl w:val="1"/>
    </w:pPr>
    <w:rPr>
      <w:rFonts w:asciiTheme="majorHAnsi" w:eastAsiaTheme="majorEastAsia" w:hAnsiTheme="majorHAnsi" w:cstheme="majorBidi"/>
      <w:b/>
      <w:color w:val="FF5201"/>
      <w:sz w:val="28"/>
      <w:szCs w:val="24"/>
    </w:rPr>
  </w:style>
  <w:style w:type="paragraph" w:styleId="Nadpis3">
    <w:name w:val="heading 3"/>
    <w:basedOn w:val="Normln"/>
    <w:next w:val="Normln"/>
    <w:link w:val="Nadpis3Char"/>
    <w:uiPriority w:val="9"/>
    <w:unhideWhenUsed/>
    <w:qFormat/>
    <w:rsid w:val="00072C1E"/>
    <w:pPr>
      <w:keepNext/>
      <w:keepLines/>
      <w:numPr>
        <w:ilvl w:val="2"/>
        <w:numId w:val="5"/>
      </w:numPr>
      <w:spacing w:before="24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594486"/>
    <w:pPr>
      <w:keepNext/>
      <w:keepLines/>
      <w:numPr>
        <w:ilvl w:val="3"/>
        <w:numId w:val="5"/>
      </w:numPr>
      <w:spacing w:before="240"/>
      <w:outlineLvl w:val="3"/>
    </w:pPr>
    <w:rPr>
      <w:rFonts w:asciiTheme="majorHAnsi" w:eastAsiaTheme="majorEastAsia" w:hAnsiTheme="majorHAnsi" w:cstheme="majorBidi"/>
      <w:b/>
      <w:bCs/>
      <w:iCs/>
    </w:rPr>
  </w:style>
  <w:style w:type="paragraph" w:styleId="Nadpis5">
    <w:name w:val="heading 5"/>
    <w:basedOn w:val="Normln"/>
    <w:next w:val="Normln"/>
    <w:link w:val="Nadpis5Char"/>
    <w:uiPriority w:val="9"/>
    <w:unhideWhenUsed/>
    <w:qFormat/>
    <w:rsid w:val="00594486"/>
    <w:pPr>
      <w:keepNext/>
      <w:keepLines/>
      <w:numPr>
        <w:ilvl w:val="4"/>
        <w:numId w:val="5"/>
      </w:numPr>
      <w:spacing w:before="40"/>
      <w:ind w:left="3600" w:hanging="360"/>
      <w:outlineLvl w:val="4"/>
    </w:pPr>
    <w:rPr>
      <w:rFonts w:asciiTheme="majorHAnsi" w:eastAsiaTheme="majorEastAsia" w:hAnsiTheme="majorHAnsi" w:cstheme="majorBidi"/>
      <w:b/>
    </w:rPr>
  </w:style>
  <w:style w:type="paragraph" w:styleId="Nadpis6">
    <w:name w:val="heading 6"/>
    <w:basedOn w:val="Normln"/>
    <w:next w:val="Normln"/>
    <w:link w:val="Nadpis6Char"/>
    <w:uiPriority w:val="9"/>
    <w:unhideWhenUsed/>
    <w:qFormat/>
    <w:rsid w:val="00594486"/>
    <w:pPr>
      <w:keepNext/>
      <w:keepLines/>
      <w:numPr>
        <w:ilvl w:val="5"/>
        <w:numId w:val="5"/>
      </w:numPr>
      <w:spacing w:before="40"/>
      <w:ind w:left="4320" w:hanging="36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unhideWhenUsed/>
    <w:qFormat/>
    <w:rsid w:val="00594486"/>
    <w:pPr>
      <w:keepNext/>
      <w:keepLines/>
      <w:numPr>
        <w:ilvl w:val="6"/>
        <w:numId w:val="5"/>
      </w:numPr>
      <w:spacing w:before="40"/>
      <w:ind w:left="5040" w:hanging="36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unhideWhenUsed/>
    <w:qFormat/>
    <w:rsid w:val="00594486"/>
    <w:pPr>
      <w:keepNext/>
      <w:keepLines/>
      <w:numPr>
        <w:ilvl w:val="7"/>
        <w:numId w:val="5"/>
      </w:numPr>
      <w:spacing w:before="40"/>
      <w:ind w:left="5760" w:hanging="36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unhideWhenUsed/>
    <w:qFormat/>
    <w:rsid w:val="00594486"/>
    <w:pPr>
      <w:keepNext/>
      <w:keepLines/>
      <w:numPr>
        <w:ilvl w:val="8"/>
        <w:numId w:val="5"/>
      </w:numPr>
      <w:spacing w:before="40"/>
      <w:ind w:left="6480" w:hanging="36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962258"/>
    <w:pPr>
      <w:tabs>
        <w:tab w:val="center" w:pos="4536"/>
        <w:tab w:val="right" w:pos="9072"/>
      </w:tabs>
      <w:spacing w:line="240" w:lineRule="auto"/>
    </w:pPr>
  </w:style>
  <w:style w:type="character" w:customStyle="1" w:styleId="ZhlavChar">
    <w:name w:val="Záhlaví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203046"/>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454B3D"/>
    <w:rPr>
      <w:rFonts w:asciiTheme="majorHAnsi" w:eastAsiaTheme="majorEastAsia" w:hAnsiTheme="majorHAnsi" w:cstheme="majorBidi"/>
      <w:b/>
      <w:color w:val="FF5201"/>
      <w:sz w:val="28"/>
      <w:szCs w:val="24"/>
    </w:rPr>
  </w:style>
  <w:style w:type="character" w:customStyle="1" w:styleId="Nadpis3Char">
    <w:name w:val="Nadpis 3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3B5A04"/>
    <w:rPr>
      <w:rFonts w:asciiTheme="majorHAnsi" w:eastAsiaTheme="majorEastAsia" w:hAnsiTheme="majorHAnsi" w:cstheme="majorBidi"/>
      <w:b/>
      <w:bCs/>
      <w:iCs/>
      <w:sz w:val="20"/>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sz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710723"/>
    <w:rPr>
      <w:rFonts w:asciiTheme="majorHAnsi" w:eastAsiaTheme="majorEastAsia" w:hAnsiTheme="majorHAnsi" w:cstheme="majorBidi"/>
      <w:b/>
      <w:color w:val="000000" w:themeColor="text1"/>
      <w:sz w:val="20"/>
    </w:rPr>
  </w:style>
  <w:style w:type="character" w:customStyle="1" w:styleId="Nadpis7Char">
    <w:name w:val="Nadpis 7 Char"/>
    <w:basedOn w:val="Standardnpsmoodstavce"/>
    <w:link w:val="Nadpis7"/>
    <w:uiPriority w:val="9"/>
    <w:rsid w:val="00710723"/>
    <w:rPr>
      <w:rFonts w:asciiTheme="majorHAnsi" w:eastAsiaTheme="majorEastAsia" w:hAnsiTheme="majorHAnsi" w:cstheme="majorBidi"/>
      <w:b/>
      <w:iCs/>
      <w:color w:val="595959" w:themeColor="text1" w:themeTint="A6"/>
      <w:sz w:val="20"/>
    </w:rPr>
  </w:style>
  <w:style w:type="character" w:customStyle="1" w:styleId="Nadpis8Char">
    <w:name w:val="Nadpis 8 Char"/>
    <w:basedOn w:val="Standardnpsmoodstavce"/>
    <w:link w:val="Nadpis8"/>
    <w:uiPriority w:val="9"/>
    <w:rsid w:val="00710723"/>
    <w:rPr>
      <w:rFonts w:asciiTheme="majorHAnsi" w:eastAsiaTheme="majorEastAsia" w:hAnsiTheme="majorHAnsi" w:cstheme="majorBidi"/>
      <w:b/>
      <w:color w:val="595959" w:themeColor="text1" w:themeTint="A6"/>
      <w:sz w:val="20"/>
      <w:szCs w:val="21"/>
    </w:rPr>
  </w:style>
  <w:style w:type="character" w:customStyle="1" w:styleId="Nadpis9Char">
    <w:name w:val="Nadpis 9 Char"/>
    <w:basedOn w:val="Standardnpsmoodstavce"/>
    <w:link w:val="Nadpis9"/>
    <w:uiPriority w:val="9"/>
    <w:rsid w:val="00710723"/>
    <w:rPr>
      <w:rFonts w:asciiTheme="majorHAnsi" w:eastAsiaTheme="majorEastAsia" w:hAnsiTheme="majorHAnsi" w:cstheme="majorBidi"/>
      <w:b/>
      <w:iCs/>
      <w:color w:val="595959" w:themeColor="text1" w:themeTint="A6"/>
      <w:sz w:val="20"/>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uiPriority w:val="20"/>
    <w:qFormat/>
    <w:rsid w:val="00710723"/>
    <w:rPr>
      <w:i w:val="0"/>
      <w:iCs/>
      <w:color w:val="00A1E0" w:themeColor="accent3"/>
    </w:rPr>
  </w:style>
  <w:style w:type="paragraph" w:styleId="Bezmezer">
    <w:name w:val="No Spacing"/>
    <w:link w:val="BezmezerChar"/>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aliases w:val="~PSD Table Grid"/>
    <w:basedOn w:val="Normlntabulka"/>
    <w:uiPriority w:val="39"/>
    <w:rsid w:val="008201C7"/>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B8518B"/>
  </w:style>
  <w:style w:type="character" w:customStyle="1" w:styleId="ZkladntextChar">
    <w:name w:val="Základní text Char"/>
    <w:basedOn w:val="Standardnpsmoodstavce"/>
    <w:link w:val="Zkladntext"/>
    <w:uiPriority w:val="99"/>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qFormat/>
    <w:rsid w:val="006626CF"/>
    <w:pPr>
      <w:keepLines/>
      <w:suppressAutoHyphens/>
      <w:spacing w:line="240" w:lineRule="auto"/>
      <w:contextualSpacing/>
    </w:pPr>
    <w:rPr>
      <w:rFonts w:asciiTheme="majorHAnsi" w:eastAsiaTheme="majorEastAsia" w:hAnsiTheme="majorHAnsi" w:cstheme="majorBidi"/>
      <w:b/>
      <w:color w:val="00A1E0" w:themeColor="accent3"/>
      <w:kern w:val="28"/>
      <w:sz w:val="24"/>
      <w:szCs w:val="24"/>
    </w:rPr>
  </w:style>
  <w:style w:type="character" w:customStyle="1" w:styleId="NzevChar">
    <w:name w:val="Název Char"/>
    <w:basedOn w:val="Standardnpsmoodstavce"/>
    <w:link w:val="Nzev"/>
    <w:rsid w:val="006626CF"/>
    <w:rPr>
      <w:rFonts w:asciiTheme="majorHAnsi" w:eastAsiaTheme="majorEastAsia" w:hAnsiTheme="majorHAnsi" w:cstheme="majorBidi"/>
      <w:b/>
      <w:color w:val="00A1E0" w:themeColor="accent3"/>
      <w:kern w:val="28"/>
      <w:sz w:val="24"/>
      <w:szCs w:val="24"/>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unhideWhenUsed/>
    <w:qFormat/>
    <w:rsid w:val="00C02D0A"/>
    <w:pPr>
      <w:spacing w:after="200" w:line="240" w:lineRule="auto"/>
    </w:pPr>
    <w:rPr>
      <w:iCs/>
      <w:color w:val="44546A" w:themeColor="text2"/>
    </w:rPr>
  </w:style>
  <w:style w:type="paragraph" w:styleId="Odstavecseseznamem">
    <w:name w:val="List Paragraph"/>
    <w:aliases w:val="NAKIT List Paragraph,cp_Odstavec se seznamem,Bullet Number,Bullet List,FooterText,numbered,List Paragraph1,Paragraphe de liste1,Bulletr List Paragraph,列出段落,列出段落1,List Paragraph2,List Paragraph21,Listeafsnit1,Parágrafo da Lista1"/>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8201C7"/>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style>
  <w:style w:type="paragraph" w:styleId="Seznamsodrkami">
    <w:name w:val="List Bullet"/>
    <w:basedOn w:val="Normln"/>
    <w:uiPriority w:val="28"/>
    <w:unhideWhenUsed/>
    <w:rsid w:val="00F12DEC"/>
    <w:pPr>
      <w:ind w:left="454" w:hanging="170"/>
    </w:pPr>
  </w:style>
  <w:style w:type="paragraph" w:styleId="Seznamsodrkami2">
    <w:name w:val="List Bullet 2"/>
    <w:basedOn w:val="Seznamsodrkami"/>
    <w:uiPriority w:val="28"/>
    <w:unhideWhenUsed/>
    <w:rsid w:val="00F12DEC"/>
    <w:pPr>
      <w:ind w:left="654" w:hanging="113"/>
    </w:pPr>
  </w:style>
  <w:style w:type="paragraph" w:styleId="Seznamsodrkami3">
    <w:name w:val="List Bullet 3"/>
    <w:basedOn w:val="Seznamsodrkami"/>
    <w:uiPriority w:val="28"/>
    <w:unhideWhenUsed/>
    <w:rsid w:val="00F12DEC"/>
    <w:pPr>
      <w:ind w:left="854" w:hanging="113"/>
    </w:pPr>
  </w:style>
  <w:style w:type="paragraph" w:styleId="Seznamsodrkami4">
    <w:name w:val="List Bullet 4"/>
    <w:basedOn w:val="Seznamsodrkami"/>
    <w:uiPriority w:val="28"/>
    <w:unhideWhenUsed/>
    <w:rsid w:val="00F12DEC"/>
    <w:pPr>
      <w:ind w:left="1054" w:hanging="113"/>
    </w:pPr>
  </w:style>
  <w:style w:type="paragraph" w:styleId="Seznamsodrkami5">
    <w:name w:val="List Bullet 5"/>
    <w:basedOn w:val="Seznamsodrkami"/>
    <w:uiPriority w:val="28"/>
    <w:unhideWhenUsed/>
    <w:rsid w:val="00F12DEC"/>
    <w:pPr>
      <w:ind w:left="1254" w:hanging="113"/>
    </w:pPr>
  </w:style>
  <w:style w:type="paragraph" w:styleId="slovanseznam">
    <w:name w:val="List Number"/>
    <w:basedOn w:val="Normln"/>
    <w:uiPriority w:val="28"/>
    <w:unhideWhenUsed/>
    <w:rsid w:val="00A753ED"/>
    <w:pPr>
      <w:tabs>
        <w:tab w:val="num" w:pos="851"/>
      </w:tabs>
      <w:ind w:left="624" w:hanging="340"/>
      <w:contextualSpacing/>
    </w:pPr>
  </w:style>
  <w:style w:type="paragraph" w:styleId="slovanseznam2">
    <w:name w:val="List Number 2"/>
    <w:basedOn w:val="slovanseznam"/>
    <w:uiPriority w:val="28"/>
    <w:unhideWhenUsed/>
    <w:rsid w:val="00A753ED"/>
    <w:pPr>
      <w:tabs>
        <w:tab w:val="clear" w:pos="851"/>
        <w:tab w:val="num" w:pos="1191"/>
        <w:tab w:val="left" w:pos="1361"/>
      </w:tabs>
      <w:ind w:left="1077" w:hanging="453"/>
    </w:pPr>
  </w:style>
  <w:style w:type="paragraph" w:styleId="slovanseznam3">
    <w:name w:val="List Number 3"/>
    <w:basedOn w:val="slovanseznam"/>
    <w:uiPriority w:val="28"/>
    <w:unhideWhenUsed/>
    <w:rsid w:val="00A753ED"/>
    <w:pPr>
      <w:tabs>
        <w:tab w:val="clear" w:pos="851"/>
        <w:tab w:val="num" w:pos="1843"/>
      </w:tabs>
      <w:ind w:left="1729" w:hanging="652"/>
    </w:pPr>
  </w:style>
  <w:style w:type="paragraph" w:styleId="slovanseznam4">
    <w:name w:val="List Number 4"/>
    <w:basedOn w:val="slovanseznam"/>
    <w:uiPriority w:val="28"/>
    <w:unhideWhenUsed/>
    <w:rsid w:val="00A753ED"/>
    <w:pPr>
      <w:tabs>
        <w:tab w:val="clear" w:pos="851"/>
        <w:tab w:val="num" w:pos="2665"/>
      </w:tabs>
      <w:ind w:left="2552" w:hanging="823"/>
    </w:pPr>
  </w:style>
  <w:style w:type="paragraph" w:styleId="slovanseznam5">
    <w:name w:val="List Number 5"/>
    <w:basedOn w:val="slovanseznam"/>
    <w:uiPriority w:val="28"/>
    <w:unhideWhenUsed/>
    <w:rsid w:val="00A753ED"/>
    <w:pPr>
      <w:tabs>
        <w:tab w:val="clear" w:pos="851"/>
        <w:tab w:val="num" w:pos="3686"/>
      </w:tabs>
      <w:ind w:left="3572" w:hanging="1020"/>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F37A56"/>
    <w:pPr>
      <w:ind w:left="1134" w:hanging="1134"/>
    </w:pPr>
    <w:rPr>
      <w:sz w:val="14"/>
      <w:szCs w:val="14"/>
    </w:rPr>
  </w:style>
  <w:style w:type="paragraph" w:styleId="Obsah2">
    <w:name w:val="toc 2"/>
    <w:basedOn w:val="Normln"/>
    <w:next w:val="Normln"/>
    <w:autoRedefine/>
    <w:uiPriority w:val="39"/>
    <w:unhideWhenUsed/>
    <w:rsid w:val="00F475EA"/>
    <w:pPr>
      <w:spacing w:after="0"/>
      <w:ind w:left="200"/>
      <w:jc w:val="left"/>
    </w:pPr>
    <w:rPr>
      <w:smallCaps/>
      <w:szCs w:val="20"/>
    </w:rPr>
  </w:style>
  <w:style w:type="paragraph" w:styleId="Obsah1">
    <w:name w:val="toc 1"/>
    <w:basedOn w:val="Normln"/>
    <w:next w:val="Normln"/>
    <w:autoRedefine/>
    <w:uiPriority w:val="39"/>
    <w:unhideWhenUsed/>
    <w:rsid w:val="00801365"/>
    <w:pPr>
      <w:spacing w:before="120"/>
      <w:jc w:val="left"/>
    </w:pPr>
    <w:rPr>
      <w:b/>
      <w:bCs/>
      <w:caps/>
      <w:szCs w:val="20"/>
    </w:rPr>
  </w:style>
  <w:style w:type="paragraph" w:styleId="Obsah3">
    <w:name w:val="toc 3"/>
    <w:basedOn w:val="Normln"/>
    <w:next w:val="Normln"/>
    <w:autoRedefine/>
    <w:uiPriority w:val="39"/>
    <w:unhideWhenUsed/>
    <w:rsid w:val="004571C0"/>
    <w:pPr>
      <w:spacing w:after="0"/>
      <w:ind w:left="400"/>
      <w:jc w:val="left"/>
    </w:pPr>
    <w:rPr>
      <w:i/>
      <w:iCs/>
      <w:szCs w:val="20"/>
    </w:rPr>
  </w:style>
  <w:style w:type="character" w:styleId="Hypertextovodkaz">
    <w:name w:val="Hyperlink"/>
    <w:basedOn w:val="Standardnpsmoodstavce"/>
    <w:uiPriority w:val="99"/>
    <w:unhideWhenUsed/>
    <w:rsid w:val="0061068E"/>
    <w:rPr>
      <w:color w:val="0563C1" w:themeColor="hyperlink"/>
      <w:u w:val="single"/>
    </w:rPr>
  </w:style>
  <w:style w:type="paragraph" w:styleId="Nadpisobsahu">
    <w:name w:val="TOC Heading"/>
    <w:basedOn w:val="Nadpis3"/>
    <w:next w:val="Normln"/>
    <w:uiPriority w:val="39"/>
    <w:unhideWhenUsed/>
    <w:qFormat/>
    <w:rsid w:val="0061068E"/>
    <w:pPr>
      <w:numPr>
        <w:ilvl w:val="0"/>
        <w:numId w:val="0"/>
      </w:numPr>
      <w:spacing w:after="240" w:line="259" w:lineRule="auto"/>
      <w:ind w:left="432" w:hanging="432"/>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styleId="Zstupntext">
    <w:name w:val="Placeholder Text"/>
    <w:basedOn w:val="Standardnpsmoodstavce"/>
    <w:uiPriority w:val="99"/>
    <w:semiHidden/>
    <w:rsid w:val="00F0092E"/>
    <w:rPr>
      <w:color w:val="808080"/>
    </w:rPr>
  </w:style>
  <w:style w:type="paragraph" w:customStyle="1" w:styleId="Zkladntext1">
    <w:name w:val="Základní text1"/>
    <w:qFormat/>
    <w:rsid w:val="005A5ECB"/>
    <w:pPr>
      <w:spacing w:after="0" w:line="240" w:lineRule="auto"/>
    </w:pPr>
    <w:rPr>
      <w:rFonts w:ascii="Arial" w:eastAsia="Times New Roman" w:hAnsi="Arial" w:cs="Times New Roman"/>
      <w:color w:val="000000"/>
      <w:sz w:val="19"/>
      <w:szCs w:val="48"/>
    </w:rPr>
  </w:style>
  <w:style w:type="character" w:styleId="Odkaznakoment">
    <w:name w:val="annotation reference"/>
    <w:basedOn w:val="Standardnpsmoodstavce"/>
    <w:uiPriority w:val="99"/>
    <w:semiHidden/>
    <w:unhideWhenUsed/>
    <w:rsid w:val="00247D91"/>
    <w:rPr>
      <w:sz w:val="16"/>
      <w:szCs w:val="16"/>
    </w:rPr>
  </w:style>
  <w:style w:type="paragraph" w:styleId="Textkomente">
    <w:name w:val="annotation text"/>
    <w:basedOn w:val="Normln"/>
    <w:link w:val="TextkomenteChar"/>
    <w:uiPriority w:val="99"/>
    <w:unhideWhenUsed/>
    <w:rsid w:val="00247D91"/>
    <w:pPr>
      <w:spacing w:line="240" w:lineRule="auto"/>
    </w:pPr>
    <w:rPr>
      <w:szCs w:val="20"/>
    </w:rPr>
  </w:style>
  <w:style w:type="character" w:customStyle="1" w:styleId="TextkomenteChar">
    <w:name w:val="Text komentáře Char"/>
    <w:basedOn w:val="Standardnpsmoodstavce"/>
    <w:link w:val="Textkomente"/>
    <w:uiPriority w:val="99"/>
    <w:rsid w:val="00247D91"/>
    <w:rPr>
      <w:sz w:val="20"/>
      <w:szCs w:val="20"/>
    </w:rPr>
  </w:style>
  <w:style w:type="paragraph" w:styleId="Pedmtkomente">
    <w:name w:val="annotation subject"/>
    <w:basedOn w:val="Textkomente"/>
    <w:next w:val="Textkomente"/>
    <w:link w:val="PedmtkomenteChar"/>
    <w:uiPriority w:val="99"/>
    <w:semiHidden/>
    <w:unhideWhenUsed/>
    <w:rsid w:val="00247D91"/>
    <w:rPr>
      <w:b/>
      <w:bCs/>
    </w:rPr>
  </w:style>
  <w:style w:type="character" w:customStyle="1" w:styleId="PedmtkomenteChar">
    <w:name w:val="Předmět komentáře Char"/>
    <w:basedOn w:val="TextkomenteChar"/>
    <w:link w:val="Pedmtkomente"/>
    <w:uiPriority w:val="99"/>
    <w:semiHidden/>
    <w:rsid w:val="00247D91"/>
    <w:rPr>
      <w:b/>
      <w:bCs/>
      <w:sz w:val="20"/>
      <w:szCs w:val="20"/>
    </w:rPr>
  </w:style>
  <w:style w:type="character" w:customStyle="1" w:styleId="UnresolvedMention1">
    <w:name w:val="Unresolved Mention1"/>
    <w:basedOn w:val="Standardnpsmoodstavce"/>
    <w:uiPriority w:val="99"/>
    <w:semiHidden/>
    <w:unhideWhenUsed/>
    <w:rsid w:val="00C01818"/>
    <w:rPr>
      <w:color w:val="605E5C"/>
      <w:shd w:val="clear" w:color="auto" w:fill="E1DFDD"/>
    </w:rPr>
  </w:style>
  <w:style w:type="paragraph" w:customStyle="1" w:styleId="xmsolistparagraph">
    <w:name w:val="x_msolistparagraph"/>
    <w:basedOn w:val="Normln"/>
    <w:rsid w:val="00D529B6"/>
    <w:pPr>
      <w:ind w:left="720"/>
    </w:pPr>
    <w:rPr>
      <w:rFonts w:ascii="Calibri" w:hAnsi="Calibri" w:cs="Calibri"/>
      <w:szCs w:val="20"/>
      <w:lang w:eastAsia="cs-CZ"/>
    </w:rPr>
  </w:style>
  <w:style w:type="character" w:customStyle="1" w:styleId="BezmezerChar">
    <w:name w:val="Bez mezer Char"/>
    <w:basedOn w:val="Standardnpsmoodstavce"/>
    <w:link w:val="Bezmezer"/>
    <w:uiPriority w:val="1"/>
    <w:rsid w:val="000E087D"/>
  </w:style>
  <w:style w:type="table" w:customStyle="1" w:styleId="PSDTableGrid1">
    <w:name w:val="~PSD Table Grid1"/>
    <w:basedOn w:val="Normlntabulka"/>
    <w:next w:val="Mkatabulky"/>
    <w:uiPriority w:val="39"/>
    <w:rsid w:val="00497E57"/>
    <w:pPr>
      <w:spacing w:after="0" w:line="240" w:lineRule="auto"/>
    </w:pPr>
    <w:rPr>
      <w:sz w:val="22"/>
      <w:szCs w:val="22"/>
    </w:rPr>
    <w:tblPr/>
  </w:style>
  <w:style w:type="table" w:customStyle="1" w:styleId="PSDTableGrid2">
    <w:name w:val="~PSD Table Grid2"/>
    <w:basedOn w:val="Normlntabulka"/>
    <w:next w:val="Mkatabulky"/>
    <w:uiPriority w:val="39"/>
    <w:rsid w:val="00454E73"/>
    <w:pPr>
      <w:spacing w:after="0" w:line="240" w:lineRule="auto"/>
    </w:pPr>
    <w:rPr>
      <w:sz w:val="22"/>
      <w:szCs w:val="22"/>
    </w:rPr>
    <w:tblPr/>
  </w:style>
  <w:style w:type="table" w:customStyle="1" w:styleId="PSDTableGrid3">
    <w:name w:val="~PSD Table Grid3"/>
    <w:basedOn w:val="Normlntabulka"/>
    <w:next w:val="Mkatabulky"/>
    <w:uiPriority w:val="39"/>
    <w:rsid w:val="00056A3E"/>
    <w:pPr>
      <w:spacing w:after="0" w:line="240" w:lineRule="auto"/>
    </w:pPr>
    <w:rPr>
      <w:sz w:val="22"/>
      <w:szCs w:val="22"/>
    </w:rPr>
    <w:tblPr/>
  </w:style>
  <w:style w:type="table" w:customStyle="1" w:styleId="PSDTableGrid4">
    <w:name w:val="~PSD Table Grid4"/>
    <w:basedOn w:val="Normlntabulka"/>
    <w:next w:val="Mkatabulky"/>
    <w:uiPriority w:val="39"/>
    <w:rsid w:val="00844C01"/>
    <w:pPr>
      <w:spacing w:after="0" w:line="240" w:lineRule="auto"/>
    </w:pPr>
    <w:rPr>
      <w:sz w:val="22"/>
      <w:szCs w:val="22"/>
    </w:rPr>
    <w:tblPr/>
  </w:style>
  <w:style w:type="table" w:customStyle="1" w:styleId="PSDTableGrid5">
    <w:name w:val="~PSD Table Grid5"/>
    <w:basedOn w:val="Normlntabulka"/>
    <w:next w:val="Mkatabulky"/>
    <w:uiPriority w:val="39"/>
    <w:rsid w:val="00416C0A"/>
    <w:pPr>
      <w:spacing w:after="0" w:line="240" w:lineRule="auto"/>
    </w:pPr>
    <w:rPr>
      <w:sz w:val="22"/>
      <w:szCs w:val="22"/>
    </w:rPr>
    <w:tblPr/>
  </w:style>
  <w:style w:type="table" w:customStyle="1" w:styleId="PSDTableGrid6">
    <w:name w:val="~PSD Table Grid6"/>
    <w:basedOn w:val="Normlntabulka"/>
    <w:next w:val="Mkatabulky"/>
    <w:uiPriority w:val="39"/>
    <w:rsid w:val="00416C0A"/>
    <w:pPr>
      <w:spacing w:after="0" w:line="240" w:lineRule="auto"/>
    </w:pPr>
    <w:rPr>
      <w:sz w:val="22"/>
      <w:szCs w:val="22"/>
    </w:rPr>
    <w:tblPr/>
  </w:style>
  <w:style w:type="table" w:customStyle="1" w:styleId="PSDTableGrid7">
    <w:name w:val="~PSD Table Grid7"/>
    <w:basedOn w:val="Normlntabulka"/>
    <w:next w:val="Mkatabulky"/>
    <w:uiPriority w:val="39"/>
    <w:rsid w:val="002333D5"/>
    <w:pPr>
      <w:spacing w:after="0" w:line="240" w:lineRule="auto"/>
    </w:pPr>
    <w:rPr>
      <w:sz w:val="22"/>
      <w:szCs w:val="22"/>
    </w:rPr>
    <w:tblPr/>
  </w:style>
  <w:style w:type="table" w:customStyle="1" w:styleId="PSDTableGrid8">
    <w:name w:val="~PSD Table Grid8"/>
    <w:basedOn w:val="Normlntabulka"/>
    <w:next w:val="Mkatabulky"/>
    <w:uiPriority w:val="39"/>
    <w:rsid w:val="005F73A1"/>
    <w:pPr>
      <w:spacing w:after="0" w:line="240" w:lineRule="auto"/>
    </w:pPr>
    <w:rPr>
      <w:sz w:val="22"/>
      <w:szCs w:val="22"/>
    </w:rPr>
    <w:tblPr/>
  </w:style>
  <w:style w:type="character" w:customStyle="1" w:styleId="tsubjname">
    <w:name w:val="tsubjname"/>
    <w:rsid w:val="00EF6EF4"/>
  </w:style>
  <w:style w:type="paragraph" w:styleId="Zkladntext2">
    <w:name w:val="Body Text 2"/>
    <w:basedOn w:val="Normln"/>
    <w:link w:val="Zkladntext2Char"/>
    <w:semiHidden/>
    <w:rsid w:val="00EF6EF4"/>
    <w:pPr>
      <w:spacing w:before="120" w:line="240" w:lineRule="auto"/>
    </w:pPr>
    <w:rPr>
      <w:rFonts w:ascii="Arial" w:eastAsia="MS Mincho" w:hAnsi="Arial" w:cs="Arial"/>
      <w:bCs/>
      <w:szCs w:val="20"/>
      <w:lang w:eastAsia="cs-CZ"/>
    </w:rPr>
  </w:style>
  <w:style w:type="character" w:customStyle="1" w:styleId="Zkladntext2Char">
    <w:name w:val="Základní text 2 Char"/>
    <w:basedOn w:val="Standardnpsmoodstavce"/>
    <w:link w:val="Zkladntext2"/>
    <w:semiHidden/>
    <w:rsid w:val="00EF6EF4"/>
    <w:rPr>
      <w:rFonts w:ascii="Arial" w:eastAsia="MS Mincho" w:hAnsi="Arial" w:cs="Arial"/>
      <w:bCs/>
      <w:sz w:val="20"/>
      <w:szCs w:val="20"/>
      <w:lang w:eastAsia="cs-CZ"/>
    </w:rPr>
  </w:style>
  <w:style w:type="table" w:customStyle="1" w:styleId="PSDTableGrid9">
    <w:name w:val="~PSD Table Grid9"/>
    <w:basedOn w:val="Normlntabulka"/>
    <w:next w:val="Mkatabulky"/>
    <w:uiPriority w:val="39"/>
    <w:rsid w:val="00EF6EF4"/>
    <w:pPr>
      <w:spacing w:after="0" w:line="240" w:lineRule="auto"/>
    </w:pPr>
    <w:rPr>
      <w:sz w:val="22"/>
      <w:szCs w:val="22"/>
    </w:rPr>
    <w:tblPr/>
  </w:style>
  <w:style w:type="paragraph" w:customStyle="1" w:styleId="Bodseznamu">
    <w:name w:val="Bod_seznamu"/>
    <w:basedOn w:val="Odstavecseseznamem"/>
    <w:qFormat/>
    <w:rsid w:val="00EF6EF4"/>
    <w:pPr>
      <w:numPr>
        <w:numId w:val="3"/>
      </w:numPr>
      <w:tabs>
        <w:tab w:val="num" w:pos="851"/>
      </w:tabs>
      <w:spacing w:before="60" w:after="60" w:line="240" w:lineRule="auto"/>
      <w:contextualSpacing w:val="0"/>
    </w:pPr>
    <w:rPr>
      <w:rFonts w:eastAsia="Times New Roman" w:cs="Times New Roman"/>
      <w:sz w:val="22"/>
      <w:szCs w:val="20"/>
      <w:lang w:eastAsia="cs-CZ"/>
    </w:rPr>
  </w:style>
  <w:style w:type="paragraph" w:customStyle="1" w:styleId="Nadpis51">
    <w:name w:val="Nadpis 51"/>
    <w:basedOn w:val="Normln"/>
    <w:next w:val="Normln"/>
    <w:qFormat/>
    <w:rsid w:val="00EF6EF4"/>
    <w:pPr>
      <w:tabs>
        <w:tab w:val="left" w:pos="357"/>
      </w:tabs>
      <w:spacing w:before="240" w:after="60" w:line="240" w:lineRule="auto"/>
      <w:ind w:left="2232" w:hanging="792"/>
      <w:outlineLvl w:val="4"/>
    </w:pPr>
    <w:rPr>
      <w:rFonts w:ascii="Calibri" w:eastAsia="Times New Roman" w:hAnsi="Calibri" w:cs="Times New Roman"/>
      <w:sz w:val="22"/>
      <w:szCs w:val="20"/>
      <w:lang w:eastAsia="cs-CZ"/>
    </w:rPr>
  </w:style>
  <w:style w:type="paragraph" w:customStyle="1" w:styleId="Nadpis61">
    <w:name w:val="Nadpis 61"/>
    <w:basedOn w:val="Normln"/>
    <w:next w:val="Normln"/>
    <w:qFormat/>
    <w:rsid w:val="00EF6EF4"/>
    <w:pPr>
      <w:tabs>
        <w:tab w:val="left" w:pos="357"/>
      </w:tabs>
      <w:spacing w:before="240" w:after="60" w:line="240" w:lineRule="auto"/>
      <w:ind w:left="2736" w:hanging="936"/>
      <w:outlineLvl w:val="5"/>
    </w:pPr>
    <w:rPr>
      <w:rFonts w:ascii="Calibri" w:eastAsia="Times New Roman" w:hAnsi="Calibri" w:cs="Times New Roman"/>
      <w:b/>
      <w:i/>
      <w:sz w:val="22"/>
      <w:szCs w:val="20"/>
      <w:lang w:eastAsia="cs-CZ"/>
    </w:rPr>
  </w:style>
  <w:style w:type="paragraph" w:customStyle="1" w:styleId="Tabletext">
    <w:name w:val="Table_text"/>
    <w:basedOn w:val="Normln"/>
    <w:qFormat/>
    <w:rsid w:val="00EF6EF4"/>
    <w:pPr>
      <w:tabs>
        <w:tab w:val="left" w:pos="357"/>
      </w:tabs>
      <w:spacing w:line="240" w:lineRule="auto"/>
      <w:jc w:val="left"/>
    </w:pPr>
    <w:rPr>
      <w:rFonts w:eastAsia="Times New Roman" w:cs="Times New Roman"/>
      <w:szCs w:val="20"/>
      <w:lang w:eastAsia="cs-CZ"/>
    </w:rPr>
  </w:style>
  <w:style w:type="table" w:customStyle="1" w:styleId="TableGridLight1">
    <w:name w:val="Table Grid Light1"/>
    <w:basedOn w:val="Normlntabulka"/>
    <w:next w:val="Svtlmkatabulky"/>
    <w:uiPriority w:val="40"/>
    <w:rsid w:val="00EF6EF4"/>
    <w:pPr>
      <w:spacing w:after="0" w:line="240" w:lineRule="auto"/>
    </w:pPr>
    <w:rPr>
      <w:sz w:val="24"/>
      <w:szCs w:val="24"/>
    </w:rPr>
    <w:tblPr/>
  </w:style>
  <w:style w:type="character" w:customStyle="1" w:styleId="OdstavecseseznamemChar">
    <w:name w:val="Odstavec se seznamem Char"/>
    <w:aliases w:val="NAKIT List Paragraph Char,cp_Odstavec se seznamem Char,Bullet Number Char,Bullet List Char,FooterText Char,numbered Char,List Paragraph1 Char,Paragraphe de liste1 Char,Bulletr List Paragraph Char,列出段落 Char,列出段落1 Char"/>
    <w:basedOn w:val="Standardnpsmoodstavce"/>
    <w:link w:val="Odstavecseseznamem"/>
    <w:uiPriority w:val="34"/>
    <w:rsid w:val="00EF6EF4"/>
    <w:rPr>
      <w:sz w:val="20"/>
    </w:rPr>
  </w:style>
  <w:style w:type="paragraph" w:customStyle="1" w:styleId="Default">
    <w:name w:val="Default"/>
    <w:rsid w:val="00EF6EF4"/>
    <w:pPr>
      <w:autoSpaceDE w:val="0"/>
      <w:autoSpaceDN w:val="0"/>
      <w:adjustRightInd w:val="0"/>
      <w:spacing w:after="0" w:line="240" w:lineRule="auto"/>
    </w:pPr>
    <w:rPr>
      <w:rFonts w:ascii="Calibri" w:hAnsi="Calibri" w:cs="Calibri"/>
      <w:color w:val="000000"/>
      <w:sz w:val="24"/>
      <w:szCs w:val="24"/>
    </w:rPr>
  </w:style>
  <w:style w:type="table" w:styleId="Svtlmkatabulky">
    <w:name w:val="Grid Table Light"/>
    <w:basedOn w:val="Normlntabulka"/>
    <w:uiPriority w:val="40"/>
    <w:rsid w:val="00EF6EF4"/>
    <w:pPr>
      <w:spacing w:after="0" w:line="240" w:lineRule="auto"/>
    </w:pPr>
    <w:tblPr/>
  </w:style>
  <w:style w:type="table" w:customStyle="1" w:styleId="PSDTableGrid10">
    <w:name w:val="~PSD Table Grid10"/>
    <w:basedOn w:val="Normlntabulka"/>
    <w:next w:val="Mkatabulky"/>
    <w:uiPriority w:val="39"/>
    <w:rsid w:val="00092658"/>
    <w:pPr>
      <w:spacing w:after="0" w:line="240" w:lineRule="auto"/>
    </w:pPr>
    <w:rPr>
      <w:sz w:val="22"/>
      <w:szCs w:val="22"/>
    </w:rPr>
    <w:tblPr/>
  </w:style>
  <w:style w:type="table" w:customStyle="1" w:styleId="TableGridLight2">
    <w:name w:val="Table Grid Light2"/>
    <w:basedOn w:val="Normlntabulka"/>
    <w:next w:val="Svtlmkatabulky"/>
    <w:uiPriority w:val="40"/>
    <w:rsid w:val="00092658"/>
    <w:pPr>
      <w:spacing w:after="0" w:line="240" w:lineRule="auto"/>
    </w:pPr>
    <w:rPr>
      <w:sz w:val="24"/>
      <w:szCs w:val="24"/>
    </w:rPr>
    <w:tblPr/>
  </w:style>
  <w:style w:type="table" w:customStyle="1" w:styleId="PSDTableGrid11">
    <w:name w:val="~PSD Table Grid11"/>
    <w:basedOn w:val="Normlntabulka"/>
    <w:next w:val="Mkatabulky"/>
    <w:uiPriority w:val="39"/>
    <w:rsid w:val="0006514C"/>
    <w:pPr>
      <w:spacing w:after="0" w:line="240" w:lineRule="auto"/>
    </w:pPr>
    <w:rPr>
      <w:sz w:val="22"/>
      <w:szCs w:val="22"/>
    </w:rPr>
    <w:tblPr/>
  </w:style>
  <w:style w:type="table" w:customStyle="1" w:styleId="TableGridLight3">
    <w:name w:val="Table Grid Light3"/>
    <w:basedOn w:val="Normlntabulka"/>
    <w:next w:val="Svtlmkatabulky"/>
    <w:uiPriority w:val="40"/>
    <w:rsid w:val="0006514C"/>
    <w:pPr>
      <w:spacing w:after="0" w:line="240" w:lineRule="auto"/>
    </w:pPr>
    <w:rPr>
      <w:sz w:val="24"/>
      <w:szCs w:val="24"/>
    </w:rPr>
    <w:tblPr/>
  </w:style>
  <w:style w:type="table" w:customStyle="1" w:styleId="PSDTableGrid12">
    <w:name w:val="~PSD Table Grid12"/>
    <w:basedOn w:val="Normlntabulka"/>
    <w:next w:val="Mkatabulky"/>
    <w:uiPriority w:val="39"/>
    <w:rsid w:val="0006514C"/>
    <w:pPr>
      <w:spacing w:after="0" w:line="240" w:lineRule="auto"/>
    </w:pPr>
    <w:rPr>
      <w:sz w:val="22"/>
      <w:szCs w:val="22"/>
    </w:rPr>
    <w:tblPr/>
  </w:style>
  <w:style w:type="table" w:customStyle="1" w:styleId="TableGridLight4">
    <w:name w:val="Table Grid Light4"/>
    <w:basedOn w:val="Normlntabulka"/>
    <w:next w:val="Svtlmkatabulky"/>
    <w:uiPriority w:val="40"/>
    <w:rsid w:val="0006514C"/>
    <w:pPr>
      <w:spacing w:after="0" w:line="240" w:lineRule="auto"/>
    </w:pPr>
    <w:rPr>
      <w:sz w:val="24"/>
      <w:szCs w:val="24"/>
    </w:rPr>
    <w:tblPr/>
  </w:style>
  <w:style w:type="table" w:styleId="Svtltabulkasmkou1">
    <w:name w:val="Grid Table 1 Light"/>
    <w:basedOn w:val="Normlntabulka"/>
    <w:uiPriority w:val="46"/>
    <w:rsid w:val="002017C7"/>
    <w:pPr>
      <w:spacing w:after="0" w:line="240" w:lineRule="auto"/>
    </w:pPr>
    <w:tblPr>
      <w:tblStyleRowBandSize w:val="1"/>
      <w:tblStyleColBandSize w:val="1"/>
    </w:tblPr>
    <w:tcPr>
      <w:tcBorders>
        <w:bottom w:val="single" w:sz="12" w:space="0" w:color="666666" w:themeColor="text1" w:themeTint="99"/>
      </w:tcBorders>
    </w:tcPr>
    <w:tblStylePr w:type="firstRow">
      <w:rPr>
        <w:b/>
        <w:bCs/>
      </w:rPr>
    </w:tblStylePr>
    <w:tblStylePr w:type="lastRow">
      <w:rPr>
        <w:b/>
        <w:bCs/>
      </w:rPr>
    </w:tblStylePr>
    <w:tblStylePr w:type="firstCol">
      <w:rPr>
        <w:b/>
        <w:bCs/>
      </w:rPr>
    </w:tblStylePr>
    <w:tblStylePr w:type="lastCol">
      <w:rPr>
        <w:b/>
        <w:bCs/>
      </w:rPr>
    </w:tblStylePr>
  </w:style>
  <w:style w:type="character" w:customStyle="1" w:styleId="ms-button-flexcontainer">
    <w:name w:val="ms-button-flexcontainer"/>
    <w:basedOn w:val="Standardnpsmoodstavce"/>
    <w:rsid w:val="005D5F30"/>
  </w:style>
  <w:style w:type="paragraph" w:styleId="Revize">
    <w:name w:val="Revision"/>
    <w:hidden/>
    <w:uiPriority w:val="99"/>
    <w:semiHidden/>
    <w:rsid w:val="008E1844"/>
    <w:pPr>
      <w:spacing w:after="0" w:line="240" w:lineRule="auto"/>
    </w:pPr>
    <w:rPr>
      <w:sz w:val="20"/>
    </w:rPr>
  </w:style>
  <w:style w:type="character" w:customStyle="1" w:styleId="cf01">
    <w:name w:val="cf01"/>
    <w:basedOn w:val="Standardnpsmoodstavce"/>
    <w:rsid w:val="008278CC"/>
    <w:rPr>
      <w:rFonts w:ascii="Segoe UI" w:hAnsi="Segoe UI" w:cs="Segoe UI" w:hint="default"/>
      <w:sz w:val="18"/>
      <w:szCs w:val="18"/>
    </w:rPr>
  </w:style>
  <w:style w:type="character" w:styleId="Nevyeenzmnka">
    <w:name w:val="Unresolved Mention"/>
    <w:basedOn w:val="Standardnpsmoodstavce"/>
    <w:uiPriority w:val="99"/>
    <w:semiHidden/>
    <w:unhideWhenUsed/>
    <w:rsid w:val="00B53C51"/>
    <w:rPr>
      <w:color w:val="605E5C"/>
      <w:shd w:val="clear" w:color="auto" w:fill="E1DFDD"/>
    </w:rPr>
  </w:style>
  <w:style w:type="character" w:styleId="Sledovanodkaz">
    <w:name w:val="FollowedHyperlink"/>
    <w:basedOn w:val="Standardnpsmoodstavce"/>
    <w:uiPriority w:val="99"/>
    <w:semiHidden/>
    <w:unhideWhenUsed/>
    <w:rsid w:val="001A1E17"/>
    <w:rPr>
      <w:color w:val="954F72" w:themeColor="followedHyperlink"/>
      <w:u w:val="single"/>
    </w:rPr>
  </w:style>
  <w:style w:type="character" w:styleId="Znakapoznpodarou">
    <w:name w:val="footnote reference"/>
    <w:basedOn w:val="Standardnpsmoodstavce"/>
    <w:uiPriority w:val="99"/>
    <w:semiHidden/>
    <w:unhideWhenUsed/>
    <w:rsid w:val="002567AB"/>
    <w:rPr>
      <w:vertAlign w:val="superscript"/>
    </w:rPr>
  </w:style>
  <w:style w:type="numbering" w:customStyle="1" w:styleId="CurrentList1">
    <w:name w:val="Current List1"/>
    <w:uiPriority w:val="99"/>
    <w:rsid w:val="00346E10"/>
    <w:pPr>
      <w:numPr>
        <w:numId w:val="4"/>
      </w:numPr>
    </w:pPr>
  </w:style>
  <w:style w:type="numbering" w:customStyle="1" w:styleId="CurrentList2">
    <w:name w:val="Current List2"/>
    <w:uiPriority w:val="99"/>
    <w:rsid w:val="00594486"/>
    <w:pPr>
      <w:numPr>
        <w:numId w:val="6"/>
      </w:numPr>
    </w:pPr>
  </w:style>
  <w:style w:type="character" w:customStyle="1" w:styleId="normaltextrun">
    <w:name w:val="normaltextrun"/>
    <w:basedOn w:val="Standardnpsmoodstavce"/>
    <w:rsid w:val="000512CA"/>
  </w:style>
  <w:style w:type="paragraph" w:customStyle="1" w:styleId="paragraph">
    <w:name w:val="paragraph"/>
    <w:basedOn w:val="Normln"/>
    <w:rsid w:val="000512CA"/>
    <w:pPr>
      <w:spacing w:before="100" w:beforeAutospacing="1" w:after="100" w:afterAutospacing="1" w:line="240" w:lineRule="auto"/>
      <w:jc w:val="left"/>
    </w:pPr>
    <w:rPr>
      <w:rFonts w:ascii="Times New Roman" w:eastAsia="Times New Roman" w:hAnsi="Times New Roman" w:cs="Times New Roman"/>
      <w:sz w:val="24"/>
      <w:szCs w:val="24"/>
      <w:lang w:eastAsia="cs-CZ"/>
    </w:rPr>
  </w:style>
  <w:style w:type="character" w:customStyle="1" w:styleId="eop">
    <w:name w:val="eop"/>
    <w:basedOn w:val="Standardnpsmoodstavce"/>
    <w:rsid w:val="006A32DD"/>
  </w:style>
  <w:style w:type="character" w:styleId="Zmnka">
    <w:name w:val="Mention"/>
    <w:basedOn w:val="Standardnpsmoodstavce"/>
    <w:uiPriority w:val="99"/>
    <w:unhideWhenUsed/>
    <w:rsid w:val="00453AF5"/>
    <w:rPr>
      <w:color w:val="2B579A"/>
      <w:shd w:val="clear" w:color="auto" w:fill="E1DFDD"/>
    </w:rPr>
  </w:style>
  <w:style w:type="paragraph" w:styleId="Obsah4">
    <w:name w:val="toc 4"/>
    <w:basedOn w:val="Normln"/>
    <w:next w:val="Normln"/>
    <w:autoRedefine/>
    <w:uiPriority w:val="39"/>
    <w:unhideWhenUsed/>
    <w:rsid w:val="00F726F3"/>
    <w:pPr>
      <w:spacing w:after="0"/>
      <w:ind w:left="600"/>
      <w:jc w:val="left"/>
    </w:pPr>
    <w:rPr>
      <w:sz w:val="18"/>
    </w:rPr>
  </w:style>
  <w:style w:type="paragraph" w:styleId="Obsah5">
    <w:name w:val="toc 5"/>
    <w:basedOn w:val="Normln"/>
    <w:next w:val="Normln"/>
    <w:autoRedefine/>
    <w:uiPriority w:val="39"/>
    <w:unhideWhenUsed/>
    <w:rsid w:val="00F726F3"/>
    <w:pPr>
      <w:spacing w:after="0"/>
      <w:ind w:left="800"/>
      <w:jc w:val="left"/>
    </w:pPr>
    <w:rPr>
      <w:sz w:val="18"/>
    </w:rPr>
  </w:style>
  <w:style w:type="paragraph" w:styleId="Obsah6">
    <w:name w:val="toc 6"/>
    <w:basedOn w:val="Normln"/>
    <w:next w:val="Normln"/>
    <w:autoRedefine/>
    <w:uiPriority w:val="39"/>
    <w:unhideWhenUsed/>
    <w:rsid w:val="00F726F3"/>
    <w:pPr>
      <w:spacing w:after="0"/>
      <w:ind w:left="1000"/>
      <w:jc w:val="left"/>
    </w:pPr>
    <w:rPr>
      <w:sz w:val="18"/>
    </w:rPr>
  </w:style>
  <w:style w:type="paragraph" w:styleId="Obsah7">
    <w:name w:val="toc 7"/>
    <w:basedOn w:val="Normln"/>
    <w:next w:val="Normln"/>
    <w:autoRedefine/>
    <w:uiPriority w:val="39"/>
    <w:unhideWhenUsed/>
    <w:rsid w:val="00F726F3"/>
    <w:pPr>
      <w:spacing w:after="0"/>
      <w:ind w:left="1200"/>
      <w:jc w:val="left"/>
    </w:pPr>
    <w:rPr>
      <w:sz w:val="18"/>
    </w:rPr>
  </w:style>
  <w:style w:type="paragraph" w:styleId="Obsah8">
    <w:name w:val="toc 8"/>
    <w:basedOn w:val="Normln"/>
    <w:next w:val="Normln"/>
    <w:autoRedefine/>
    <w:uiPriority w:val="39"/>
    <w:unhideWhenUsed/>
    <w:rsid w:val="00F726F3"/>
    <w:pPr>
      <w:spacing w:after="0"/>
      <w:ind w:left="1400"/>
      <w:jc w:val="left"/>
    </w:pPr>
    <w:rPr>
      <w:sz w:val="18"/>
    </w:rPr>
  </w:style>
  <w:style w:type="paragraph" w:styleId="Obsah9">
    <w:name w:val="toc 9"/>
    <w:basedOn w:val="Normln"/>
    <w:next w:val="Normln"/>
    <w:autoRedefine/>
    <w:uiPriority w:val="39"/>
    <w:unhideWhenUsed/>
    <w:rsid w:val="00F726F3"/>
    <w:pPr>
      <w:spacing w:after="0"/>
      <w:ind w:left="160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6092">
      <w:bodyDiv w:val="1"/>
      <w:marLeft w:val="0"/>
      <w:marRight w:val="0"/>
      <w:marTop w:val="0"/>
      <w:marBottom w:val="0"/>
      <w:divBdr>
        <w:top w:val="none" w:sz="0" w:space="0" w:color="auto"/>
        <w:left w:val="none" w:sz="0" w:space="0" w:color="auto"/>
        <w:bottom w:val="none" w:sz="0" w:space="0" w:color="auto"/>
        <w:right w:val="none" w:sz="0" w:space="0" w:color="auto"/>
      </w:divBdr>
      <w:divsChild>
        <w:div w:id="1427649523">
          <w:marLeft w:val="0"/>
          <w:marRight w:val="0"/>
          <w:marTop w:val="0"/>
          <w:marBottom w:val="0"/>
          <w:divBdr>
            <w:top w:val="none" w:sz="0" w:space="0" w:color="auto"/>
            <w:left w:val="none" w:sz="0" w:space="0" w:color="auto"/>
            <w:bottom w:val="none" w:sz="0" w:space="0" w:color="auto"/>
            <w:right w:val="none" w:sz="0" w:space="0" w:color="auto"/>
          </w:divBdr>
          <w:divsChild>
            <w:div w:id="1420831506">
              <w:marLeft w:val="0"/>
              <w:marRight w:val="0"/>
              <w:marTop w:val="0"/>
              <w:marBottom w:val="0"/>
              <w:divBdr>
                <w:top w:val="none" w:sz="0" w:space="0" w:color="auto"/>
                <w:left w:val="none" w:sz="0" w:space="0" w:color="auto"/>
                <w:bottom w:val="none" w:sz="0" w:space="0" w:color="auto"/>
                <w:right w:val="none" w:sz="0" w:space="0" w:color="auto"/>
              </w:divBdr>
              <w:divsChild>
                <w:div w:id="189416493">
                  <w:marLeft w:val="0"/>
                  <w:marRight w:val="0"/>
                  <w:marTop w:val="0"/>
                  <w:marBottom w:val="0"/>
                  <w:divBdr>
                    <w:top w:val="none" w:sz="0" w:space="0" w:color="auto"/>
                    <w:left w:val="none" w:sz="0" w:space="0" w:color="auto"/>
                    <w:bottom w:val="none" w:sz="0" w:space="0" w:color="auto"/>
                    <w:right w:val="none" w:sz="0" w:space="0" w:color="auto"/>
                  </w:divBdr>
                </w:div>
                <w:div w:id="253906131">
                  <w:marLeft w:val="0"/>
                  <w:marRight w:val="0"/>
                  <w:marTop w:val="0"/>
                  <w:marBottom w:val="0"/>
                  <w:divBdr>
                    <w:top w:val="none" w:sz="0" w:space="0" w:color="auto"/>
                    <w:left w:val="none" w:sz="0" w:space="0" w:color="auto"/>
                    <w:bottom w:val="none" w:sz="0" w:space="0" w:color="auto"/>
                    <w:right w:val="none" w:sz="0" w:space="0" w:color="auto"/>
                  </w:divBdr>
                </w:div>
                <w:div w:id="33472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44048">
      <w:bodyDiv w:val="1"/>
      <w:marLeft w:val="0"/>
      <w:marRight w:val="0"/>
      <w:marTop w:val="0"/>
      <w:marBottom w:val="0"/>
      <w:divBdr>
        <w:top w:val="none" w:sz="0" w:space="0" w:color="auto"/>
        <w:left w:val="none" w:sz="0" w:space="0" w:color="auto"/>
        <w:bottom w:val="none" w:sz="0" w:space="0" w:color="auto"/>
        <w:right w:val="none" w:sz="0" w:space="0" w:color="auto"/>
      </w:divBdr>
    </w:div>
    <w:div w:id="69352669">
      <w:bodyDiv w:val="1"/>
      <w:marLeft w:val="0"/>
      <w:marRight w:val="0"/>
      <w:marTop w:val="0"/>
      <w:marBottom w:val="0"/>
      <w:divBdr>
        <w:top w:val="none" w:sz="0" w:space="0" w:color="auto"/>
        <w:left w:val="none" w:sz="0" w:space="0" w:color="auto"/>
        <w:bottom w:val="none" w:sz="0" w:space="0" w:color="auto"/>
        <w:right w:val="none" w:sz="0" w:space="0" w:color="auto"/>
      </w:divBdr>
    </w:div>
    <w:div w:id="87967609">
      <w:bodyDiv w:val="1"/>
      <w:marLeft w:val="0"/>
      <w:marRight w:val="0"/>
      <w:marTop w:val="0"/>
      <w:marBottom w:val="0"/>
      <w:divBdr>
        <w:top w:val="none" w:sz="0" w:space="0" w:color="auto"/>
        <w:left w:val="none" w:sz="0" w:space="0" w:color="auto"/>
        <w:bottom w:val="none" w:sz="0" w:space="0" w:color="auto"/>
        <w:right w:val="none" w:sz="0" w:space="0" w:color="auto"/>
      </w:divBdr>
    </w:div>
    <w:div w:id="96098875">
      <w:bodyDiv w:val="1"/>
      <w:marLeft w:val="0"/>
      <w:marRight w:val="0"/>
      <w:marTop w:val="0"/>
      <w:marBottom w:val="0"/>
      <w:divBdr>
        <w:top w:val="none" w:sz="0" w:space="0" w:color="auto"/>
        <w:left w:val="none" w:sz="0" w:space="0" w:color="auto"/>
        <w:bottom w:val="none" w:sz="0" w:space="0" w:color="auto"/>
        <w:right w:val="none" w:sz="0" w:space="0" w:color="auto"/>
      </w:divBdr>
      <w:divsChild>
        <w:div w:id="1826781443">
          <w:marLeft w:val="0"/>
          <w:marRight w:val="0"/>
          <w:marTop w:val="0"/>
          <w:marBottom w:val="0"/>
          <w:divBdr>
            <w:top w:val="none" w:sz="0" w:space="0" w:color="auto"/>
            <w:left w:val="none" w:sz="0" w:space="0" w:color="auto"/>
            <w:bottom w:val="none" w:sz="0" w:space="0" w:color="auto"/>
            <w:right w:val="none" w:sz="0" w:space="0" w:color="auto"/>
          </w:divBdr>
          <w:divsChild>
            <w:div w:id="116145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30725">
      <w:bodyDiv w:val="1"/>
      <w:marLeft w:val="0"/>
      <w:marRight w:val="0"/>
      <w:marTop w:val="0"/>
      <w:marBottom w:val="0"/>
      <w:divBdr>
        <w:top w:val="none" w:sz="0" w:space="0" w:color="auto"/>
        <w:left w:val="none" w:sz="0" w:space="0" w:color="auto"/>
        <w:bottom w:val="none" w:sz="0" w:space="0" w:color="auto"/>
        <w:right w:val="none" w:sz="0" w:space="0" w:color="auto"/>
      </w:divBdr>
    </w:div>
    <w:div w:id="162475718">
      <w:bodyDiv w:val="1"/>
      <w:marLeft w:val="0"/>
      <w:marRight w:val="0"/>
      <w:marTop w:val="0"/>
      <w:marBottom w:val="0"/>
      <w:divBdr>
        <w:top w:val="none" w:sz="0" w:space="0" w:color="auto"/>
        <w:left w:val="none" w:sz="0" w:space="0" w:color="auto"/>
        <w:bottom w:val="none" w:sz="0" w:space="0" w:color="auto"/>
        <w:right w:val="none" w:sz="0" w:space="0" w:color="auto"/>
      </w:divBdr>
    </w:div>
    <w:div w:id="191115760">
      <w:bodyDiv w:val="1"/>
      <w:marLeft w:val="0"/>
      <w:marRight w:val="0"/>
      <w:marTop w:val="0"/>
      <w:marBottom w:val="0"/>
      <w:divBdr>
        <w:top w:val="none" w:sz="0" w:space="0" w:color="auto"/>
        <w:left w:val="none" w:sz="0" w:space="0" w:color="auto"/>
        <w:bottom w:val="none" w:sz="0" w:space="0" w:color="auto"/>
        <w:right w:val="none" w:sz="0" w:space="0" w:color="auto"/>
      </w:divBdr>
    </w:div>
    <w:div w:id="193614488">
      <w:bodyDiv w:val="1"/>
      <w:marLeft w:val="0"/>
      <w:marRight w:val="0"/>
      <w:marTop w:val="0"/>
      <w:marBottom w:val="0"/>
      <w:divBdr>
        <w:top w:val="none" w:sz="0" w:space="0" w:color="auto"/>
        <w:left w:val="none" w:sz="0" w:space="0" w:color="auto"/>
        <w:bottom w:val="none" w:sz="0" w:space="0" w:color="auto"/>
        <w:right w:val="none" w:sz="0" w:space="0" w:color="auto"/>
      </w:divBdr>
    </w:div>
    <w:div w:id="203952864">
      <w:bodyDiv w:val="1"/>
      <w:marLeft w:val="0"/>
      <w:marRight w:val="0"/>
      <w:marTop w:val="0"/>
      <w:marBottom w:val="0"/>
      <w:divBdr>
        <w:top w:val="none" w:sz="0" w:space="0" w:color="auto"/>
        <w:left w:val="none" w:sz="0" w:space="0" w:color="auto"/>
        <w:bottom w:val="none" w:sz="0" w:space="0" w:color="auto"/>
        <w:right w:val="none" w:sz="0" w:space="0" w:color="auto"/>
      </w:divBdr>
    </w:div>
    <w:div w:id="206917508">
      <w:bodyDiv w:val="1"/>
      <w:marLeft w:val="0"/>
      <w:marRight w:val="0"/>
      <w:marTop w:val="0"/>
      <w:marBottom w:val="0"/>
      <w:divBdr>
        <w:top w:val="none" w:sz="0" w:space="0" w:color="auto"/>
        <w:left w:val="none" w:sz="0" w:space="0" w:color="auto"/>
        <w:bottom w:val="none" w:sz="0" w:space="0" w:color="auto"/>
        <w:right w:val="none" w:sz="0" w:space="0" w:color="auto"/>
      </w:divBdr>
      <w:divsChild>
        <w:div w:id="71631943">
          <w:marLeft w:val="0"/>
          <w:marRight w:val="0"/>
          <w:marTop w:val="0"/>
          <w:marBottom w:val="0"/>
          <w:divBdr>
            <w:top w:val="none" w:sz="0" w:space="0" w:color="auto"/>
            <w:left w:val="none" w:sz="0" w:space="0" w:color="auto"/>
            <w:bottom w:val="none" w:sz="0" w:space="0" w:color="auto"/>
            <w:right w:val="none" w:sz="0" w:space="0" w:color="auto"/>
          </w:divBdr>
          <w:divsChild>
            <w:div w:id="132988789">
              <w:marLeft w:val="0"/>
              <w:marRight w:val="0"/>
              <w:marTop w:val="0"/>
              <w:marBottom w:val="0"/>
              <w:divBdr>
                <w:top w:val="none" w:sz="0" w:space="0" w:color="auto"/>
                <w:left w:val="none" w:sz="0" w:space="0" w:color="auto"/>
                <w:bottom w:val="none" w:sz="0" w:space="0" w:color="auto"/>
                <w:right w:val="none" w:sz="0" w:space="0" w:color="auto"/>
              </w:divBdr>
            </w:div>
          </w:divsChild>
        </w:div>
        <w:div w:id="103428962">
          <w:marLeft w:val="0"/>
          <w:marRight w:val="0"/>
          <w:marTop w:val="0"/>
          <w:marBottom w:val="0"/>
          <w:divBdr>
            <w:top w:val="none" w:sz="0" w:space="0" w:color="auto"/>
            <w:left w:val="none" w:sz="0" w:space="0" w:color="auto"/>
            <w:bottom w:val="none" w:sz="0" w:space="0" w:color="auto"/>
            <w:right w:val="none" w:sz="0" w:space="0" w:color="auto"/>
          </w:divBdr>
          <w:divsChild>
            <w:div w:id="1447893818">
              <w:marLeft w:val="0"/>
              <w:marRight w:val="0"/>
              <w:marTop w:val="0"/>
              <w:marBottom w:val="0"/>
              <w:divBdr>
                <w:top w:val="none" w:sz="0" w:space="0" w:color="auto"/>
                <w:left w:val="none" w:sz="0" w:space="0" w:color="auto"/>
                <w:bottom w:val="none" w:sz="0" w:space="0" w:color="auto"/>
                <w:right w:val="none" w:sz="0" w:space="0" w:color="auto"/>
              </w:divBdr>
            </w:div>
          </w:divsChild>
        </w:div>
        <w:div w:id="194512077">
          <w:marLeft w:val="0"/>
          <w:marRight w:val="0"/>
          <w:marTop w:val="0"/>
          <w:marBottom w:val="0"/>
          <w:divBdr>
            <w:top w:val="none" w:sz="0" w:space="0" w:color="auto"/>
            <w:left w:val="none" w:sz="0" w:space="0" w:color="auto"/>
            <w:bottom w:val="none" w:sz="0" w:space="0" w:color="auto"/>
            <w:right w:val="none" w:sz="0" w:space="0" w:color="auto"/>
          </w:divBdr>
          <w:divsChild>
            <w:div w:id="1299915191">
              <w:marLeft w:val="0"/>
              <w:marRight w:val="0"/>
              <w:marTop w:val="0"/>
              <w:marBottom w:val="0"/>
              <w:divBdr>
                <w:top w:val="none" w:sz="0" w:space="0" w:color="auto"/>
                <w:left w:val="none" w:sz="0" w:space="0" w:color="auto"/>
                <w:bottom w:val="none" w:sz="0" w:space="0" w:color="auto"/>
                <w:right w:val="none" w:sz="0" w:space="0" w:color="auto"/>
              </w:divBdr>
            </w:div>
          </w:divsChild>
        </w:div>
        <w:div w:id="281308784">
          <w:marLeft w:val="0"/>
          <w:marRight w:val="0"/>
          <w:marTop w:val="0"/>
          <w:marBottom w:val="0"/>
          <w:divBdr>
            <w:top w:val="none" w:sz="0" w:space="0" w:color="auto"/>
            <w:left w:val="none" w:sz="0" w:space="0" w:color="auto"/>
            <w:bottom w:val="none" w:sz="0" w:space="0" w:color="auto"/>
            <w:right w:val="none" w:sz="0" w:space="0" w:color="auto"/>
          </w:divBdr>
          <w:divsChild>
            <w:div w:id="1170291623">
              <w:marLeft w:val="0"/>
              <w:marRight w:val="0"/>
              <w:marTop w:val="0"/>
              <w:marBottom w:val="0"/>
              <w:divBdr>
                <w:top w:val="none" w:sz="0" w:space="0" w:color="auto"/>
                <w:left w:val="none" w:sz="0" w:space="0" w:color="auto"/>
                <w:bottom w:val="none" w:sz="0" w:space="0" w:color="auto"/>
                <w:right w:val="none" w:sz="0" w:space="0" w:color="auto"/>
              </w:divBdr>
            </w:div>
          </w:divsChild>
        </w:div>
        <w:div w:id="379787809">
          <w:marLeft w:val="0"/>
          <w:marRight w:val="0"/>
          <w:marTop w:val="0"/>
          <w:marBottom w:val="0"/>
          <w:divBdr>
            <w:top w:val="none" w:sz="0" w:space="0" w:color="auto"/>
            <w:left w:val="none" w:sz="0" w:space="0" w:color="auto"/>
            <w:bottom w:val="none" w:sz="0" w:space="0" w:color="auto"/>
            <w:right w:val="none" w:sz="0" w:space="0" w:color="auto"/>
          </w:divBdr>
          <w:divsChild>
            <w:div w:id="649945649">
              <w:marLeft w:val="0"/>
              <w:marRight w:val="0"/>
              <w:marTop w:val="0"/>
              <w:marBottom w:val="0"/>
              <w:divBdr>
                <w:top w:val="none" w:sz="0" w:space="0" w:color="auto"/>
                <w:left w:val="none" w:sz="0" w:space="0" w:color="auto"/>
                <w:bottom w:val="none" w:sz="0" w:space="0" w:color="auto"/>
                <w:right w:val="none" w:sz="0" w:space="0" w:color="auto"/>
              </w:divBdr>
            </w:div>
          </w:divsChild>
        </w:div>
        <w:div w:id="432436226">
          <w:marLeft w:val="0"/>
          <w:marRight w:val="0"/>
          <w:marTop w:val="0"/>
          <w:marBottom w:val="0"/>
          <w:divBdr>
            <w:top w:val="none" w:sz="0" w:space="0" w:color="auto"/>
            <w:left w:val="none" w:sz="0" w:space="0" w:color="auto"/>
            <w:bottom w:val="none" w:sz="0" w:space="0" w:color="auto"/>
            <w:right w:val="none" w:sz="0" w:space="0" w:color="auto"/>
          </w:divBdr>
          <w:divsChild>
            <w:div w:id="1485471720">
              <w:marLeft w:val="0"/>
              <w:marRight w:val="0"/>
              <w:marTop w:val="0"/>
              <w:marBottom w:val="0"/>
              <w:divBdr>
                <w:top w:val="none" w:sz="0" w:space="0" w:color="auto"/>
                <w:left w:val="none" w:sz="0" w:space="0" w:color="auto"/>
                <w:bottom w:val="none" w:sz="0" w:space="0" w:color="auto"/>
                <w:right w:val="none" w:sz="0" w:space="0" w:color="auto"/>
              </w:divBdr>
            </w:div>
          </w:divsChild>
        </w:div>
        <w:div w:id="446660314">
          <w:marLeft w:val="0"/>
          <w:marRight w:val="0"/>
          <w:marTop w:val="0"/>
          <w:marBottom w:val="0"/>
          <w:divBdr>
            <w:top w:val="none" w:sz="0" w:space="0" w:color="auto"/>
            <w:left w:val="none" w:sz="0" w:space="0" w:color="auto"/>
            <w:bottom w:val="none" w:sz="0" w:space="0" w:color="auto"/>
            <w:right w:val="none" w:sz="0" w:space="0" w:color="auto"/>
          </w:divBdr>
          <w:divsChild>
            <w:div w:id="1691449176">
              <w:marLeft w:val="0"/>
              <w:marRight w:val="0"/>
              <w:marTop w:val="0"/>
              <w:marBottom w:val="0"/>
              <w:divBdr>
                <w:top w:val="none" w:sz="0" w:space="0" w:color="auto"/>
                <w:left w:val="none" w:sz="0" w:space="0" w:color="auto"/>
                <w:bottom w:val="none" w:sz="0" w:space="0" w:color="auto"/>
                <w:right w:val="none" w:sz="0" w:space="0" w:color="auto"/>
              </w:divBdr>
            </w:div>
          </w:divsChild>
        </w:div>
        <w:div w:id="831798930">
          <w:marLeft w:val="0"/>
          <w:marRight w:val="0"/>
          <w:marTop w:val="0"/>
          <w:marBottom w:val="0"/>
          <w:divBdr>
            <w:top w:val="none" w:sz="0" w:space="0" w:color="auto"/>
            <w:left w:val="none" w:sz="0" w:space="0" w:color="auto"/>
            <w:bottom w:val="none" w:sz="0" w:space="0" w:color="auto"/>
            <w:right w:val="none" w:sz="0" w:space="0" w:color="auto"/>
          </w:divBdr>
          <w:divsChild>
            <w:div w:id="86924222">
              <w:marLeft w:val="0"/>
              <w:marRight w:val="0"/>
              <w:marTop w:val="0"/>
              <w:marBottom w:val="0"/>
              <w:divBdr>
                <w:top w:val="none" w:sz="0" w:space="0" w:color="auto"/>
                <w:left w:val="none" w:sz="0" w:space="0" w:color="auto"/>
                <w:bottom w:val="none" w:sz="0" w:space="0" w:color="auto"/>
                <w:right w:val="none" w:sz="0" w:space="0" w:color="auto"/>
              </w:divBdr>
            </w:div>
          </w:divsChild>
        </w:div>
        <w:div w:id="922103861">
          <w:marLeft w:val="0"/>
          <w:marRight w:val="0"/>
          <w:marTop w:val="0"/>
          <w:marBottom w:val="0"/>
          <w:divBdr>
            <w:top w:val="none" w:sz="0" w:space="0" w:color="auto"/>
            <w:left w:val="none" w:sz="0" w:space="0" w:color="auto"/>
            <w:bottom w:val="none" w:sz="0" w:space="0" w:color="auto"/>
            <w:right w:val="none" w:sz="0" w:space="0" w:color="auto"/>
          </w:divBdr>
          <w:divsChild>
            <w:div w:id="927076988">
              <w:marLeft w:val="0"/>
              <w:marRight w:val="0"/>
              <w:marTop w:val="0"/>
              <w:marBottom w:val="0"/>
              <w:divBdr>
                <w:top w:val="none" w:sz="0" w:space="0" w:color="auto"/>
                <w:left w:val="none" w:sz="0" w:space="0" w:color="auto"/>
                <w:bottom w:val="none" w:sz="0" w:space="0" w:color="auto"/>
                <w:right w:val="none" w:sz="0" w:space="0" w:color="auto"/>
              </w:divBdr>
            </w:div>
            <w:div w:id="1713647998">
              <w:marLeft w:val="0"/>
              <w:marRight w:val="0"/>
              <w:marTop w:val="0"/>
              <w:marBottom w:val="0"/>
              <w:divBdr>
                <w:top w:val="none" w:sz="0" w:space="0" w:color="auto"/>
                <w:left w:val="none" w:sz="0" w:space="0" w:color="auto"/>
                <w:bottom w:val="none" w:sz="0" w:space="0" w:color="auto"/>
                <w:right w:val="none" w:sz="0" w:space="0" w:color="auto"/>
              </w:divBdr>
            </w:div>
          </w:divsChild>
        </w:div>
        <w:div w:id="928081625">
          <w:marLeft w:val="0"/>
          <w:marRight w:val="0"/>
          <w:marTop w:val="0"/>
          <w:marBottom w:val="0"/>
          <w:divBdr>
            <w:top w:val="none" w:sz="0" w:space="0" w:color="auto"/>
            <w:left w:val="none" w:sz="0" w:space="0" w:color="auto"/>
            <w:bottom w:val="none" w:sz="0" w:space="0" w:color="auto"/>
            <w:right w:val="none" w:sz="0" w:space="0" w:color="auto"/>
          </w:divBdr>
          <w:divsChild>
            <w:div w:id="1439839083">
              <w:marLeft w:val="0"/>
              <w:marRight w:val="0"/>
              <w:marTop w:val="0"/>
              <w:marBottom w:val="0"/>
              <w:divBdr>
                <w:top w:val="none" w:sz="0" w:space="0" w:color="auto"/>
                <w:left w:val="none" w:sz="0" w:space="0" w:color="auto"/>
                <w:bottom w:val="none" w:sz="0" w:space="0" w:color="auto"/>
                <w:right w:val="none" w:sz="0" w:space="0" w:color="auto"/>
              </w:divBdr>
            </w:div>
          </w:divsChild>
        </w:div>
        <w:div w:id="937449873">
          <w:marLeft w:val="0"/>
          <w:marRight w:val="0"/>
          <w:marTop w:val="0"/>
          <w:marBottom w:val="0"/>
          <w:divBdr>
            <w:top w:val="none" w:sz="0" w:space="0" w:color="auto"/>
            <w:left w:val="none" w:sz="0" w:space="0" w:color="auto"/>
            <w:bottom w:val="none" w:sz="0" w:space="0" w:color="auto"/>
            <w:right w:val="none" w:sz="0" w:space="0" w:color="auto"/>
          </w:divBdr>
          <w:divsChild>
            <w:div w:id="1400860164">
              <w:marLeft w:val="0"/>
              <w:marRight w:val="0"/>
              <w:marTop w:val="0"/>
              <w:marBottom w:val="0"/>
              <w:divBdr>
                <w:top w:val="none" w:sz="0" w:space="0" w:color="auto"/>
                <w:left w:val="none" w:sz="0" w:space="0" w:color="auto"/>
                <w:bottom w:val="none" w:sz="0" w:space="0" w:color="auto"/>
                <w:right w:val="none" w:sz="0" w:space="0" w:color="auto"/>
              </w:divBdr>
            </w:div>
          </w:divsChild>
        </w:div>
        <w:div w:id="958947889">
          <w:marLeft w:val="0"/>
          <w:marRight w:val="0"/>
          <w:marTop w:val="0"/>
          <w:marBottom w:val="0"/>
          <w:divBdr>
            <w:top w:val="none" w:sz="0" w:space="0" w:color="auto"/>
            <w:left w:val="none" w:sz="0" w:space="0" w:color="auto"/>
            <w:bottom w:val="none" w:sz="0" w:space="0" w:color="auto"/>
            <w:right w:val="none" w:sz="0" w:space="0" w:color="auto"/>
          </w:divBdr>
          <w:divsChild>
            <w:div w:id="1239048891">
              <w:marLeft w:val="0"/>
              <w:marRight w:val="0"/>
              <w:marTop w:val="0"/>
              <w:marBottom w:val="0"/>
              <w:divBdr>
                <w:top w:val="none" w:sz="0" w:space="0" w:color="auto"/>
                <w:left w:val="none" w:sz="0" w:space="0" w:color="auto"/>
                <w:bottom w:val="none" w:sz="0" w:space="0" w:color="auto"/>
                <w:right w:val="none" w:sz="0" w:space="0" w:color="auto"/>
              </w:divBdr>
            </w:div>
          </w:divsChild>
        </w:div>
        <w:div w:id="984744330">
          <w:marLeft w:val="0"/>
          <w:marRight w:val="0"/>
          <w:marTop w:val="0"/>
          <w:marBottom w:val="0"/>
          <w:divBdr>
            <w:top w:val="none" w:sz="0" w:space="0" w:color="auto"/>
            <w:left w:val="none" w:sz="0" w:space="0" w:color="auto"/>
            <w:bottom w:val="none" w:sz="0" w:space="0" w:color="auto"/>
            <w:right w:val="none" w:sz="0" w:space="0" w:color="auto"/>
          </w:divBdr>
          <w:divsChild>
            <w:div w:id="903759668">
              <w:marLeft w:val="0"/>
              <w:marRight w:val="0"/>
              <w:marTop w:val="0"/>
              <w:marBottom w:val="0"/>
              <w:divBdr>
                <w:top w:val="none" w:sz="0" w:space="0" w:color="auto"/>
                <w:left w:val="none" w:sz="0" w:space="0" w:color="auto"/>
                <w:bottom w:val="none" w:sz="0" w:space="0" w:color="auto"/>
                <w:right w:val="none" w:sz="0" w:space="0" w:color="auto"/>
              </w:divBdr>
            </w:div>
          </w:divsChild>
        </w:div>
        <w:div w:id="1029724216">
          <w:marLeft w:val="0"/>
          <w:marRight w:val="0"/>
          <w:marTop w:val="0"/>
          <w:marBottom w:val="0"/>
          <w:divBdr>
            <w:top w:val="none" w:sz="0" w:space="0" w:color="auto"/>
            <w:left w:val="none" w:sz="0" w:space="0" w:color="auto"/>
            <w:bottom w:val="none" w:sz="0" w:space="0" w:color="auto"/>
            <w:right w:val="none" w:sz="0" w:space="0" w:color="auto"/>
          </w:divBdr>
          <w:divsChild>
            <w:div w:id="2038315143">
              <w:marLeft w:val="0"/>
              <w:marRight w:val="0"/>
              <w:marTop w:val="0"/>
              <w:marBottom w:val="0"/>
              <w:divBdr>
                <w:top w:val="none" w:sz="0" w:space="0" w:color="auto"/>
                <w:left w:val="none" w:sz="0" w:space="0" w:color="auto"/>
                <w:bottom w:val="none" w:sz="0" w:space="0" w:color="auto"/>
                <w:right w:val="none" w:sz="0" w:space="0" w:color="auto"/>
              </w:divBdr>
            </w:div>
          </w:divsChild>
        </w:div>
        <w:div w:id="1080906386">
          <w:marLeft w:val="0"/>
          <w:marRight w:val="0"/>
          <w:marTop w:val="0"/>
          <w:marBottom w:val="0"/>
          <w:divBdr>
            <w:top w:val="none" w:sz="0" w:space="0" w:color="auto"/>
            <w:left w:val="none" w:sz="0" w:space="0" w:color="auto"/>
            <w:bottom w:val="none" w:sz="0" w:space="0" w:color="auto"/>
            <w:right w:val="none" w:sz="0" w:space="0" w:color="auto"/>
          </w:divBdr>
          <w:divsChild>
            <w:div w:id="137190021">
              <w:marLeft w:val="0"/>
              <w:marRight w:val="0"/>
              <w:marTop w:val="0"/>
              <w:marBottom w:val="0"/>
              <w:divBdr>
                <w:top w:val="none" w:sz="0" w:space="0" w:color="auto"/>
                <w:left w:val="none" w:sz="0" w:space="0" w:color="auto"/>
                <w:bottom w:val="none" w:sz="0" w:space="0" w:color="auto"/>
                <w:right w:val="none" w:sz="0" w:space="0" w:color="auto"/>
              </w:divBdr>
            </w:div>
          </w:divsChild>
        </w:div>
        <w:div w:id="1125850237">
          <w:marLeft w:val="0"/>
          <w:marRight w:val="0"/>
          <w:marTop w:val="0"/>
          <w:marBottom w:val="0"/>
          <w:divBdr>
            <w:top w:val="none" w:sz="0" w:space="0" w:color="auto"/>
            <w:left w:val="none" w:sz="0" w:space="0" w:color="auto"/>
            <w:bottom w:val="none" w:sz="0" w:space="0" w:color="auto"/>
            <w:right w:val="none" w:sz="0" w:space="0" w:color="auto"/>
          </w:divBdr>
          <w:divsChild>
            <w:div w:id="335809425">
              <w:marLeft w:val="0"/>
              <w:marRight w:val="0"/>
              <w:marTop w:val="0"/>
              <w:marBottom w:val="0"/>
              <w:divBdr>
                <w:top w:val="none" w:sz="0" w:space="0" w:color="auto"/>
                <w:left w:val="none" w:sz="0" w:space="0" w:color="auto"/>
                <w:bottom w:val="none" w:sz="0" w:space="0" w:color="auto"/>
                <w:right w:val="none" w:sz="0" w:space="0" w:color="auto"/>
              </w:divBdr>
            </w:div>
          </w:divsChild>
        </w:div>
        <w:div w:id="1160653143">
          <w:marLeft w:val="0"/>
          <w:marRight w:val="0"/>
          <w:marTop w:val="0"/>
          <w:marBottom w:val="0"/>
          <w:divBdr>
            <w:top w:val="none" w:sz="0" w:space="0" w:color="auto"/>
            <w:left w:val="none" w:sz="0" w:space="0" w:color="auto"/>
            <w:bottom w:val="none" w:sz="0" w:space="0" w:color="auto"/>
            <w:right w:val="none" w:sz="0" w:space="0" w:color="auto"/>
          </w:divBdr>
          <w:divsChild>
            <w:div w:id="406266631">
              <w:marLeft w:val="0"/>
              <w:marRight w:val="0"/>
              <w:marTop w:val="0"/>
              <w:marBottom w:val="0"/>
              <w:divBdr>
                <w:top w:val="none" w:sz="0" w:space="0" w:color="auto"/>
                <w:left w:val="none" w:sz="0" w:space="0" w:color="auto"/>
                <w:bottom w:val="none" w:sz="0" w:space="0" w:color="auto"/>
                <w:right w:val="none" w:sz="0" w:space="0" w:color="auto"/>
              </w:divBdr>
            </w:div>
          </w:divsChild>
        </w:div>
        <w:div w:id="1178809410">
          <w:marLeft w:val="0"/>
          <w:marRight w:val="0"/>
          <w:marTop w:val="0"/>
          <w:marBottom w:val="0"/>
          <w:divBdr>
            <w:top w:val="none" w:sz="0" w:space="0" w:color="auto"/>
            <w:left w:val="none" w:sz="0" w:space="0" w:color="auto"/>
            <w:bottom w:val="none" w:sz="0" w:space="0" w:color="auto"/>
            <w:right w:val="none" w:sz="0" w:space="0" w:color="auto"/>
          </w:divBdr>
          <w:divsChild>
            <w:div w:id="842746810">
              <w:marLeft w:val="0"/>
              <w:marRight w:val="0"/>
              <w:marTop w:val="0"/>
              <w:marBottom w:val="0"/>
              <w:divBdr>
                <w:top w:val="none" w:sz="0" w:space="0" w:color="auto"/>
                <w:left w:val="none" w:sz="0" w:space="0" w:color="auto"/>
                <w:bottom w:val="none" w:sz="0" w:space="0" w:color="auto"/>
                <w:right w:val="none" w:sz="0" w:space="0" w:color="auto"/>
              </w:divBdr>
            </w:div>
          </w:divsChild>
        </w:div>
        <w:div w:id="1248423703">
          <w:marLeft w:val="0"/>
          <w:marRight w:val="0"/>
          <w:marTop w:val="0"/>
          <w:marBottom w:val="0"/>
          <w:divBdr>
            <w:top w:val="none" w:sz="0" w:space="0" w:color="auto"/>
            <w:left w:val="none" w:sz="0" w:space="0" w:color="auto"/>
            <w:bottom w:val="none" w:sz="0" w:space="0" w:color="auto"/>
            <w:right w:val="none" w:sz="0" w:space="0" w:color="auto"/>
          </w:divBdr>
          <w:divsChild>
            <w:div w:id="89325780">
              <w:marLeft w:val="0"/>
              <w:marRight w:val="0"/>
              <w:marTop w:val="0"/>
              <w:marBottom w:val="0"/>
              <w:divBdr>
                <w:top w:val="none" w:sz="0" w:space="0" w:color="auto"/>
                <w:left w:val="none" w:sz="0" w:space="0" w:color="auto"/>
                <w:bottom w:val="none" w:sz="0" w:space="0" w:color="auto"/>
                <w:right w:val="none" w:sz="0" w:space="0" w:color="auto"/>
              </w:divBdr>
            </w:div>
          </w:divsChild>
        </w:div>
        <w:div w:id="1279677910">
          <w:marLeft w:val="0"/>
          <w:marRight w:val="0"/>
          <w:marTop w:val="0"/>
          <w:marBottom w:val="0"/>
          <w:divBdr>
            <w:top w:val="none" w:sz="0" w:space="0" w:color="auto"/>
            <w:left w:val="none" w:sz="0" w:space="0" w:color="auto"/>
            <w:bottom w:val="none" w:sz="0" w:space="0" w:color="auto"/>
            <w:right w:val="none" w:sz="0" w:space="0" w:color="auto"/>
          </w:divBdr>
          <w:divsChild>
            <w:div w:id="615520836">
              <w:marLeft w:val="0"/>
              <w:marRight w:val="0"/>
              <w:marTop w:val="0"/>
              <w:marBottom w:val="0"/>
              <w:divBdr>
                <w:top w:val="none" w:sz="0" w:space="0" w:color="auto"/>
                <w:left w:val="none" w:sz="0" w:space="0" w:color="auto"/>
                <w:bottom w:val="none" w:sz="0" w:space="0" w:color="auto"/>
                <w:right w:val="none" w:sz="0" w:space="0" w:color="auto"/>
              </w:divBdr>
            </w:div>
            <w:div w:id="1008406321">
              <w:marLeft w:val="0"/>
              <w:marRight w:val="0"/>
              <w:marTop w:val="0"/>
              <w:marBottom w:val="0"/>
              <w:divBdr>
                <w:top w:val="none" w:sz="0" w:space="0" w:color="auto"/>
                <w:left w:val="none" w:sz="0" w:space="0" w:color="auto"/>
                <w:bottom w:val="none" w:sz="0" w:space="0" w:color="auto"/>
                <w:right w:val="none" w:sz="0" w:space="0" w:color="auto"/>
              </w:divBdr>
            </w:div>
          </w:divsChild>
        </w:div>
        <w:div w:id="1381588487">
          <w:marLeft w:val="0"/>
          <w:marRight w:val="0"/>
          <w:marTop w:val="0"/>
          <w:marBottom w:val="0"/>
          <w:divBdr>
            <w:top w:val="none" w:sz="0" w:space="0" w:color="auto"/>
            <w:left w:val="none" w:sz="0" w:space="0" w:color="auto"/>
            <w:bottom w:val="none" w:sz="0" w:space="0" w:color="auto"/>
            <w:right w:val="none" w:sz="0" w:space="0" w:color="auto"/>
          </w:divBdr>
          <w:divsChild>
            <w:div w:id="61031207">
              <w:marLeft w:val="0"/>
              <w:marRight w:val="0"/>
              <w:marTop w:val="0"/>
              <w:marBottom w:val="0"/>
              <w:divBdr>
                <w:top w:val="none" w:sz="0" w:space="0" w:color="auto"/>
                <w:left w:val="none" w:sz="0" w:space="0" w:color="auto"/>
                <w:bottom w:val="none" w:sz="0" w:space="0" w:color="auto"/>
                <w:right w:val="none" w:sz="0" w:space="0" w:color="auto"/>
              </w:divBdr>
            </w:div>
          </w:divsChild>
        </w:div>
        <w:div w:id="1384795839">
          <w:marLeft w:val="0"/>
          <w:marRight w:val="0"/>
          <w:marTop w:val="0"/>
          <w:marBottom w:val="0"/>
          <w:divBdr>
            <w:top w:val="none" w:sz="0" w:space="0" w:color="auto"/>
            <w:left w:val="none" w:sz="0" w:space="0" w:color="auto"/>
            <w:bottom w:val="none" w:sz="0" w:space="0" w:color="auto"/>
            <w:right w:val="none" w:sz="0" w:space="0" w:color="auto"/>
          </w:divBdr>
          <w:divsChild>
            <w:div w:id="919217887">
              <w:marLeft w:val="0"/>
              <w:marRight w:val="0"/>
              <w:marTop w:val="0"/>
              <w:marBottom w:val="0"/>
              <w:divBdr>
                <w:top w:val="none" w:sz="0" w:space="0" w:color="auto"/>
                <w:left w:val="none" w:sz="0" w:space="0" w:color="auto"/>
                <w:bottom w:val="none" w:sz="0" w:space="0" w:color="auto"/>
                <w:right w:val="none" w:sz="0" w:space="0" w:color="auto"/>
              </w:divBdr>
            </w:div>
          </w:divsChild>
        </w:div>
        <w:div w:id="1403409007">
          <w:marLeft w:val="0"/>
          <w:marRight w:val="0"/>
          <w:marTop w:val="0"/>
          <w:marBottom w:val="0"/>
          <w:divBdr>
            <w:top w:val="none" w:sz="0" w:space="0" w:color="auto"/>
            <w:left w:val="none" w:sz="0" w:space="0" w:color="auto"/>
            <w:bottom w:val="none" w:sz="0" w:space="0" w:color="auto"/>
            <w:right w:val="none" w:sz="0" w:space="0" w:color="auto"/>
          </w:divBdr>
          <w:divsChild>
            <w:div w:id="1972856925">
              <w:marLeft w:val="0"/>
              <w:marRight w:val="0"/>
              <w:marTop w:val="0"/>
              <w:marBottom w:val="0"/>
              <w:divBdr>
                <w:top w:val="none" w:sz="0" w:space="0" w:color="auto"/>
                <w:left w:val="none" w:sz="0" w:space="0" w:color="auto"/>
                <w:bottom w:val="none" w:sz="0" w:space="0" w:color="auto"/>
                <w:right w:val="none" w:sz="0" w:space="0" w:color="auto"/>
              </w:divBdr>
            </w:div>
          </w:divsChild>
        </w:div>
        <w:div w:id="1425109759">
          <w:marLeft w:val="0"/>
          <w:marRight w:val="0"/>
          <w:marTop w:val="0"/>
          <w:marBottom w:val="0"/>
          <w:divBdr>
            <w:top w:val="none" w:sz="0" w:space="0" w:color="auto"/>
            <w:left w:val="none" w:sz="0" w:space="0" w:color="auto"/>
            <w:bottom w:val="none" w:sz="0" w:space="0" w:color="auto"/>
            <w:right w:val="none" w:sz="0" w:space="0" w:color="auto"/>
          </w:divBdr>
          <w:divsChild>
            <w:div w:id="1054886065">
              <w:marLeft w:val="0"/>
              <w:marRight w:val="0"/>
              <w:marTop w:val="0"/>
              <w:marBottom w:val="0"/>
              <w:divBdr>
                <w:top w:val="none" w:sz="0" w:space="0" w:color="auto"/>
                <w:left w:val="none" w:sz="0" w:space="0" w:color="auto"/>
                <w:bottom w:val="none" w:sz="0" w:space="0" w:color="auto"/>
                <w:right w:val="none" w:sz="0" w:space="0" w:color="auto"/>
              </w:divBdr>
            </w:div>
          </w:divsChild>
        </w:div>
        <w:div w:id="1448741674">
          <w:marLeft w:val="0"/>
          <w:marRight w:val="0"/>
          <w:marTop w:val="0"/>
          <w:marBottom w:val="0"/>
          <w:divBdr>
            <w:top w:val="none" w:sz="0" w:space="0" w:color="auto"/>
            <w:left w:val="none" w:sz="0" w:space="0" w:color="auto"/>
            <w:bottom w:val="none" w:sz="0" w:space="0" w:color="auto"/>
            <w:right w:val="none" w:sz="0" w:space="0" w:color="auto"/>
          </w:divBdr>
          <w:divsChild>
            <w:div w:id="49617597">
              <w:marLeft w:val="0"/>
              <w:marRight w:val="0"/>
              <w:marTop w:val="0"/>
              <w:marBottom w:val="0"/>
              <w:divBdr>
                <w:top w:val="none" w:sz="0" w:space="0" w:color="auto"/>
                <w:left w:val="none" w:sz="0" w:space="0" w:color="auto"/>
                <w:bottom w:val="none" w:sz="0" w:space="0" w:color="auto"/>
                <w:right w:val="none" w:sz="0" w:space="0" w:color="auto"/>
              </w:divBdr>
            </w:div>
          </w:divsChild>
        </w:div>
        <w:div w:id="1604918793">
          <w:marLeft w:val="0"/>
          <w:marRight w:val="0"/>
          <w:marTop w:val="0"/>
          <w:marBottom w:val="0"/>
          <w:divBdr>
            <w:top w:val="none" w:sz="0" w:space="0" w:color="auto"/>
            <w:left w:val="none" w:sz="0" w:space="0" w:color="auto"/>
            <w:bottom w:val="none" w:sz="0" w:space="0" w:color="auto"/>
            <w:right w:val="none" w:sz="0" w:space="0" w:color="auto"/>
          </w:divBdr>
          <w:divsChild>
            <w:div w:id="427384327">
              <w:marLeft w:val="0"/>
              <w:marRight w:val="0"/>
              <w:marTop w:val="0"/>
              <w:marBottom w:val="0"/>
              <w:divBdr>
                <w:top w:val="none" w:sz="0" w:space="0" w:color="auto"/>
                <w:left w:val="none" w:sz="0" w:space="0" w:color="auto"/>
                <w:bottom w:val="none" w:sz="0" w:space="0" w:color="auto"/>
                <w:right w:val="none" w:sz="0" w:space="0" w:color="auto"/>
              </w:divBdr>
            </w:div>
          </w:divsChild>
        </w:div>
        <w:div w:id="1711686054">
          <w:marLeft w:val="0"/>
          <w:marRight w:val="0"/>
          <w:marTop w:val="0"/>
          <w:marBottom w:val="0"/>
          <w:divBdr>
            <w:top w:val="none" w:sz="0" w:space="0" w:color="auto"/>
            <w:left w:val="none" w:sz="0" w:space="0" w:color="auto"/>
            <w:bottom w:val="none" w:sz="0" w:space="0" w:color="auto"/>
            <w:right w:val="none" w:sz="0" w:space="0" w:color="auto"/>
          </w:divBdr>
          <w:divsChild>
            <w:div w:id="643390753">
              <w:marLeft w:val="0"/>
              <w:marRight w:val="0"/>
              <w:marTop w:val="0"/>
              <w:marBottom w:val="0"/>
              <w:divBdr>
                <w:top w:val="none" w:sz="0" w:space="0" w:color="auto"/>
                <w:left w:val="none" w:sz="0" w:space="0" w:color="auto"/>
                <w:bottom w:val="none" w:sz="0" w:space="0" w:color="auto"/>
                <w:right w:val="none" w:sz="0" w:space="0" w:color="auto"/>
              </w:divBdr>
            </w:div>
          </w:divsChild>
        </w:div>
        <w:div w:id="1821539419">
          <w:marLeft w:val="0"/>
          <w:marRight w:val="0"/>
          <w:marTop w:val="0"/>
          <w:marBottom w:val="0"/>
          <w:divBdr>
            <w:top w:val="none" w:sz="0" w:space="0" w:color="auto"/>
            <w:left w:val="none" w:sz="0" w:space="0" w:color="auto"/>
            <w:bottom w:val="none" w:sz="0" w:space="0" w:color="auto"/>
            <w:right w:val="none" w:sz="0" w:space="0" w:color="auto"/>
          </w:divBdr>
          <w:divsChild>
            <w:div w:id="1356612028">
              <w:marLeft w:val="0"/>
              <w:marRight w:val="0"/>
              <w:marTop w:val="0"/>
              <w:marBottom w:val="0"/>
              <w:divBdr>
                <w:top w:val="none" w:sz="0" w:space="0" w:color="auto"/>
                <w:left w:val="none" w:sz="0" w:space="0" w:color="auto"/>
                <w:bottom w:val="none" w:sz="0" w:space="0" w:color="auto"/>
                <w:right w:val="none" w:sz="0" w:space="0" w:color="auto"/>
              </w:divBdr>
            </w:div>
          </w:divsChild>
        </w:div>
        <w:div w:id="1920285072">
          <w:marLeft w:val="0"/>
          <w:marRight w:val="0"/>
          <w:marTop w:val="0"/>
          <w:marBottom w:val="0"/>
          <w:divBdr>
            <w:top w:val="none" w:sz="0" w:space="0" w:color="auto"/>
            <w:left w:val="none" w:sz="0" w:space="0" w:color="auto"/>
            <w:bottom w:val="none" w:sz="0" w:space="0" w:color="auto"/>
            <w:right w:val="none" w:sz="0" w:space="0" w:color="auto"/>
          </w:divBdr>
          <w:divsChild>
            <w:div w:id="1145975137">
              <w:marLeft w:val="0"/>
              <w:marRight w:val="0"/>
              <w:marTop w:val="0"/>
              <w:marBottom w:val="0"/>
              <w:divBdr>
                <w:top w:val="none" w:sz="0" w:space="0" w:color="auto"/>
                <w:left w:val="none" w:sz="0" w:space="0" w:color="auto"/>
                <w:bottom w:val="none" w:sz="0" w:space="0" w:color="auto"/>
                <w:right w:val="none" w:sz="0" w:space="0" w:color="auto"/>
              </w:divBdr>
            </w:div>
          </w:divsChild>
        </w:div>
        <w:div w:id="2010717220">
          <w:marLeft w:val="0"/>
          <w:marRight w:val="0"/>
          <w:marTop w:val="0"/>
          <w:marBottom w:val="0"/>
          <w:divBdr>
            <w:top w:val="none" w:sz="0" w:space="0" w:color="auto"/>
            <w:left w:val="none" w:sz="0" w:space="0" w:color="auto"/>
            <w:bottom w:val="none" w:sz="0" w:space="0" w:color="auto"/>
            <w:right w:val="none" w:sz="0" w:space="0" w:color="auto"/>
          </w:divBdr>
          <w:divsChild>
            <w:div w:id="507594860">
              <w:marLeft w:val="0"/>
              <w:marRight w:val="0"/>
              <w:marTop w:val="0"/>
              <w:marBottom w:val="0"/>
              <w:divBdr>
                <w:top w:val="none" w:sz="0" w:space="0" w:color="auto"/>
                <w:left w:val="none" w:sz="0" w:space="0" w:color="auto"/>
                <w:bottom w:val="none" w:sz="0" w:space="0" w:color="auto"/>
                <w:right w:val="none" w:sz="0" w:space="0" w:color="auto"/>
              </w:divBdr>
            </w:div>
          </w:divsChild>
        </w:div>
        <w:div w:id="2056927683">
          <w:marLeft w:val="0"/>
          <w:marRight w:val="0"/>
          <w:marTop w:val="0"/>
          <w:marBottom w:val="0"/>
          <w:divBdr>
            <w:top w:val="none" w:sz="0" w:space="0" w:color="auto"/>
            <w:left w:val="none" w:sz="0" w:space="0" w:color="auto"/>
            <w:bottom w:val="none" w:sz="0" w:space="0" w:color="auto"/>
            <w:right w:val="none" w:sz="0" w:space="0" w:color="auto"/>
          </w:divBdr>
          <w:divsChild>
            <w:div w:id="412701048">
              <w:marLeft w:val="0"/>
              <w:marRight w:val="0"/>
              <w:marTop w:val="0"/>
              <w:marBottom w:val="0"/>
              <w:divBdr>
                <w:top w:val="none" w:sz="0" w:space="0" w:color="auto"/>
                <w:left w:val="none" w:sz="0" w:space="0" w:color="auto"/>
                <w:bottom w:val="none" w:sz="0" w:space="0" w:color="auto"/>
                <w:right w:val="none" w:sz="0" w:space="0" w:color="auto"/>
              </w:divBdr>
            </w:div>
          </w:divsChild>
        </w:div>
        <w:div w:id="2123304467">
          <w:marLeft w:val="0"/>
          <w:marRight w:val="0"/>
          <w:marTop w:val="0"/>
          <w:marBottom w:val="0"/>
          <w:divBdr>
            <w:top w:val="none" w:sz="0" w:space="0" w:color="auto"/>
            <w:left w:val="none" w:sz="0" w:space="0" w:color="auto"/>
            <w:bottom w:val="none" w:sz="0" w:space="0" w:color="auto"/>
            <w:right w:val="none" w:sz="0" w:space="0" w:color="auto"/>
          </w:divBdr>
          <w:divsChild>
            <w:div w:id="519244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317845">
      <w:bodyDiv w:val="1"/>
      <w:marLeft w:val="0"/>
      <w:marRight w:val="0"/>
      <w:marTop w:val="0"/>
      <w:marBottom w:val="0"/>
      <w:divBdr>
        <w:top w:val="none" w:sz="0" w:space="0" w:color="auto"/>
        <w:left w:val="none" w:sz="0" w:space="0" w:color="auto"/>
        <w:bottom w:val="none" w:sz="0" w:space="0" w:color="auto"/>
        <w:right w:val="none" w:sz="0" w:space="0" w:color="auto"/>
      </w:divBdr>
    </w:div>
    <w:div w:id="256838323">
      <w:bodyDiv w:val="1"/>
      <w:marLeft w:val="0"/>
      <w:marRight w:val="0"/>
      <w:marTop w:val="0"/>
      <w:marBottom w:val="0"/>
      <w:divBdr>
        <w:top w:val="none" w:sz="0" w:space="0" w:color="auto"/>
        <w:left w:val="none" w:sz="0" w:space="0" w:color="auto"/>
        <w:bottom w:val="none" w:sz="0" w:space="0" w:color="auto"/>
        <w:right w:val="none" w:sz="0" w:space="0" w:color="auto"/>
      </w:divBdr>
      <w:divsChild>
        <w:div w:id="501510462">
          <w:marLeft w:val="0"/>
          <w:marRight w:val="0"/>
          <w:marTop w:val="0"/>
          <w:marBottom w:val="0"/>
          <w:divBdr>
            <w:top w:val="none" w:sz="0" w:space="0" w:color="auto"/>
            <w:left w:val="none" w:sz="0" w:space="0" w:color="auto"/>
            <w:bottom w:val="none" w:sz="0" w:space="0" w:color="auto"/>
            <w:right w:val="none" w:sz="0" w:space="0" w:color="auto"/>
          </w:divBdr>
          <w:divsChild>
            <w:div w:id="39524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444467">
      <w:bodyDiv w:val="1"/>
      <w:marLeft w:val="0"/>
      <w:marRight w:val="0"/>
      <w:marTop w:val="0"/>
      <w:marBottom w:val="0"/>
      <w:divBdr>
        <w:top w:val="none" w:sz="0" w:space="0" w:color="auto"/>
        <w:left w:val="none" w:sz="0" w:space="0" w:color="auto"/>
        <w:bottom w:val="none" w:sz="0" w:space="0" w:color="auto"/>
        <w:right w:val="none" w:sz="0" w:space="0" w:color="auto"/>
      </w:divBdr>
    </w:div>
    <w:div w:id="393819695">
      <w:bodyDiv w:val="1"/>
      <w:marLeft w:val="0"/>
      <w:marRight w:val="0"/>
      <w:marTop w:val="0"/>
      <w:marBottom w:val="0"/>
      <w:divBdr>
        <w:top w:val="none" w:sz="0" w:space="0" w:color="auto"/>
        <w:left w:val="none" w:sz="0" w:space="0" w:color="auto"/>
        <w:bottom w:val="none" w:sz="0" w:space="0" w:color="auto"/>
        <w:right w:val="none" w:sz="0" w:space="0" w:color="auto"/>
      </w:divBdr>
    </w:div>
    <w:div w:id="405686267">
      <w:bodyDiv w:val="1"/>
      <w:marLeft w:val="0"/>
      <w:marRight w:val="0"/>
      <w:marTop w:val="0"/>
      <w:marBottom w:val="0"/>
      <w:divBdr>
        <w:top w:val="none" w:sz="0" w:space="0" w:color="auto"/>
        <w:left w:val="none" w:sz="0" w:space="0" w:color="auto"/>
        <w:bottom w:val="none" w:sz="0" w:space="0" w:color="auto"/>
        <w:right w:val="none" w:sz="0" w:space="0" w:color="auto"/>
      </w:divBdr>
    </w:div>
    <w:div w:id="423380723">
      <w:bodyDiv w:val="1"/>
      <w:marLeft w:val="0"/>
      <w:marRight w:val="0"/>
      <w:marTop w:val="0"/>
      <w:marBottom w:val="0"/>
      <w:divBdr>
        <w:top w:val="none" w:sz="0" w:space="0" w:color="auto"/>
        <w:left w:val="none" w:sz="0" w:space="0" w:color="auto"/>
        <w:bottom w:val="none" w:sz="0" w:space="0" w:color="auto"/>
        <w:right w:val="none" w:sz="0" w:space="0" w:color="auto"/>
      </w:divBdr>
    </w:div>
    <w:div w:id="428232494">
      <w:bodyDiv w:val="1"/>
      <w:marLeft w:val="0"/>
      <w:marRight w:val="0"/>
      <w:marTop w:val="0"/>
      <w:marBottom w:val="0"/>
      <w:divBdr>
        <w:top w:val="none" w:sz="0" w:space="0" w:color="auto"/>
        <w:left w:val="none" w:sz="0" w:space="0" w:color="auto"/>
        <w:bottom w:val="none" w:sz="0" w:space="0" w:color="auto"/>
        <w:right w:val="none" w:sz="0" w:space="0" w:color="auto"/>
      </w:divBdr>
      <w:divsChild>
        <w:div w:id="2059547452">
          <w:marLeft w:val="0"/>
          <w:marRight w:val="0"/>
          <w:marTop w:val="0"/>
          <w:marBottom w:val="0"/>
          <w:divBdr>
            <w:top w:val="none" w:sz="0" w:space="0" w:color="auto"/>
            <w:left w:val="none" w:sz="0" w:space="0" w:color="auto"/>
            <w:bottom w:val="none" w:sz="0" w:space="0" w:color="auto"/>
            <w:right w:val="none" w:sz="0" w:space="0" w:color="auto"/>
          </w:divBdr>
          <w:divsChild>
            <w:div w:id="1137184809">
              <w:marLeft w:val="0"/>
              <w:marRight w:val="0"/>
              <w:marTop w:val="0"/>
              <w:marBottom w:val="0"/>
              <w:divBdr>
                <w:top w:val="none" w:sz="0" w:space="0" w:color="auto"/>
                <w:left w:val="none" w:sz="0" w:space="0" w:color="auto"/>
                <w:bottom w:val="none" w:sz="0" w:space="0" w:color="auto"/>
                <w:right w:val="none" w:sz="0" w:space="0" w:color="auto"/>
              </w:divBdr>
              <w:divsChild>
                <w:div w:id="1136289531">
                  <w:marLeft w:val="0"/>
                  <w:marRight w:val="0"/>
                  <w:marTop w:val="0"/>
                  <w:marBottom w:val="0"/>
                  <w:divBdr>
                    <w:top w:val="none" w:sz="0" w:space="0" w:color="auto"/>
                    <w:left w:val="none" w:sz="0" w:space="0" w:color="auto"/>
                    <w:bottom w:val="none" w:sz="0" w:space="0" w:color="auto"/>
                    <w:right w:val="none" w:sz="0" w:space="0" w:color="auto"/>
                  </w:divBdr>
                </w:div>
                <w:div w:id="1158690319">
                  <w:marLeft w:val="0"/>
                  <w:marRight w:val="0"/>
                  <w:marTop w:val="0"/>
                  <w:marBottom w:val="0"/>
                  <w:divBdr>
                    <w:top w:val="none" w:sz="0" w:space="0" w:color="auto"/>
                    <w:left w:val="none" w:sz="0" w:space="0" w:color="auto"/>
                    <w:bottom w:val="none" w:sz="0" w:space="0" w:color="auto"/>
                    <w:right w:val="none" w:sz="0" w:space="0" w:color="auto"/>
                  </w:divBdr>
                </w:div>
                <w:div w:id="1408381033">
                  <w:marLeft w:val="0"/>
                  <w:marRight w:val="0"/>
                  <w:marTop w:val="0"/>
                  <w:marBottom w:val="0"/>
                  <w:divBdr>
                    <w:top w:val="none" w:sz="0" w:space="0" w:color="auto"/>
                    <w:left w:val="none" w:sz="0" w:space="0" w:color="auto"/>
                    <w:bottom w:val="none" w:sz="0" w:space="0" w:color="auto"/>
                    <w:right w:val="none" w:sz="0" w:space="0" w:color="auto"/>
                  </w:divBdr>
                </w:div>
                <w:div w:id="1855994140">
                  <w:marLeft w:val="0"/>
                  <w:marRight w:val="0"/>
                  <w:marTop w:val="0"/>
                  <w:marBottom w:val="0"/>
                  <w:divBdr>
                    <w:top w:val="none" w:sz="0" w:space="0" w:color="auto"/>
                    <w:left w:val="none" w:sz="0" w:space="0" w:color="auto"/>
                    <w:bottom w:val="none" w:sz="0" w:space="0" w:color="auto"/>
                    <w:right w:val="none" w:sz="0" w:space="0" w:color="auto"/>
                  </w:divBdr>
                </w:div>
                <w:div w:id="1873154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054023">
      <w:bodyDiv w:val="1"/>
      <w:marLeft w:val="0"/>
      <w:marRight w:val="0"/>
      <w:marTop w:val="0"/>
      <w:marBottom w:val="0"/>
      <w:divBdr>
        <w:top w:val="none" w:sz="0" w:space="0" w:color="auto"/>
        <w:left w:val="none" w:sz="0" w:space="0" w:color="auto"/>
        <w:bottom w:val="none" w:sz="0" w:space="0" w:color="auto"/>
        <w:right w:val="none" w:sz="0" w:space="0" w:color="auto"/>
      </w:divBdr>
      <w:divsChild>
        <w:div w:id="2021423727">
          <w:marLeft w:val="0"/>
          <w:marRight w:val="0"/>
          <w:marTop w:val="0"/>
          <w:marBottom w:val="0"/>
          <w:divBdr>
            <w:top w:val="none" w:sz="0" w:space="0" w:color="auto"/>
            <w:left w:val="none" w:sz="0" w:space="0" w:color="auto"/>
            <w:bottom w:val="none" w:sz="0" w:space="0" w:color="auto"/>
            <w:right w:val="none" w:sz="0" w:space="0" w:color="auto"/>
          </w:divBdr>
          <w:divsChild>
            <w:div w:id="821696363">
              <w:marLeft w:val="0"/>
              <w:marRight w:val="0"/>
              <w:marTop w:val="0"/>
              <w:marBottom w:val="0"/>
              <w:divBdr>
                <w:top w:val="none" w:sz="0" w:space="0" w:color="auto"/>
                <w:left w:val="none" w:sz="0" w:space="0" w:color="auto"/>
                <w:bottom w:val="none" w:sz="0" w:space="0" w:color="auto"/>
                <w:right w:val="none" w:sz="0" w:space="0" w:color="auto"/>
              </w:divBdr>
              <w:divsChild>
                <w:div w:id="569776708">
                  <w:marLeft w:val="0"/>
                  <w:marRight w:val="0"/>
                  <w:marTop w:val="0"/>
                  <w:marBottom w:val="0"/>
                  <w:divBdr>
                    <w:top w:val="none" w:sz="0" w:space="0" w:color="auto"/>
                    <w:left w:val="none" w:sz="0" w:space="0" w:color="auto"/>
                    <w:bottom w:val="none" w:sz="0" w:space="0" w:color="auto"/>
                    <w:right w:val="none" w:sz="0" w:space="0" w:color="auto"/>
                  </w:divBdr>
                </w:div>
                <w:div w:id="871309033">
                  <w:marLeft w:val="0"/>
                  <w:marRight w:val="0"/>
                  <w:marTop w:val="0"/>
                  <w:marBottom w:val="0"/>
                  <w:divBdr>
                    <w:top w:val="none" w:sz="0" w:space="0" w:color="auto"/>
                    <w:left w:val="none" w:sz="0" w:space="0" w:color="auto"/>
                    <w:bottom w:val="none" w:sz="0" w:space="0" w:color="auto"/>
                    <w:right w:val="none" w:sz="0" w:space="0" w:color="auto"/>
                  </w:divBdr>
                </w:div>
                <w:div w:id="888029633">
                  <w:marLeft w:val="0"/>
                  <w:marRight w:val="0"/>
                  <w:marTop w:val="0"/>
                  <w:marBottom w:val="0"/>
                  <w:divBdr>
                    <w:top w:val="none" w:sz="0" w:space="0" w:color="auto"/>
                    <w:left w:val="none" w:sz="0" w:space="0" w:color="auto"/>
                    <w:bottom w:val="none" w:sz="0" w:space="0" w:color="auto"/>
                    <w:right w:val="none" w:sz="0" w:space="0" w:color="auto"/>
                  </w:divBdr>
                </w:div>
                <w:div w:id="1015425414">
                  <w:marLeft w:val="0"/>
                  <w:marRight w:val="0"/>
                  <w:marTop w:val="0"/>
                  <w:marBottom w:val="0"/>
                  <w:divBdr>
                    <w:top w:val="none" w:sz="0" w:space="0" w:color="auto"/>
                    <w:left w:val="none" w:sz="0" w:space="0" w:color="auto"/>
                    <w:bottom w:val="none" w:sz="0" w:space="0" w:color="auto"/>
                    <w:right w:val="none" w:sz="0" w:space="0" w:color="auto"/>
                  </w:divBdr>
                </w:div>
                <w:div w:id="1177692795">
                  <w:marLeft w:val="0"/>
                  <w:marRight w:val="0"/>
                  <w:marTop w:val="0"/>
                  <w:marBottom w:val="0"/>
                  <w:divBdr>
                    <w:top w:val="none" w:sz="0" w:space="0" w:color="auto"/>
                    <w:left w:val="none" w:sz="0" w:space="0" w:color="auto"/>
                    <w:bottom w:val="none" w:sz="0" w:space="0" w:color="auto"/>
                    <w:right w:val="none" w:sz="0" w:space="0" w:color="auto"/>
                  </w:divBdr>
                </w:div>
                <w:div w:id="1482574160">
                  <w:marLeft w:val="0"/>
                  <w:marRight w:val="0"/>
                  <w:marTop w:val="0"/>
                  <w:marBottom w:val="0"/>
                  <w:divBdr>
                    <w:top w:val="none" w:sz="0" w:space="0" w:color="auto"/>
                    <w:left w:val="none" w:sz="0" w:space="0" w:color="auto"/>
                    <w:bottom w:val="none" w:sz="0" w:space="0" w:color="auto"/>
                    <w:right w:val="none" w:sz="0" w:space="0" w:color="auto"/>
                  </w:divBdr>
                </w:div>
                <w:div w:id="1716005497">
                  <w:marLeft w:val="0"/>
                  <w:marRight w:val="0"/>
                  <w:marTop w:val="0"/>
                  <w:marBottom w:val="0"/>
                  <w:divBdr>
                    <w:top w:val="none" w:sz="0" w:space="0" w:color="auto"/>
                    <w:left w:val="none" w:sz="0" w:space="0" w:color="auto"/>
                    <w:bottom w:val="none" w:sz="0" w:space="0" w:color="auto"/>
                    <w:right w:val="none" w:sz="0" w:space="0" w:color="auto"/>
                  </w:divBdr>
                </w:div>
                <w:div w:id="1835027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794328">
      <w:bodyDiv w:val="1"/>
      <w:marLeft w:val="0"/>
      <w:marRight w:val="0"/>
      <w:marTop w:val="0"/>
      <w:marBottom w:val="0"/>
      <w:divBdr>
        <w:top w:val="none" w:sz="0" w:space="0" w:color="auto"/>
        <w:left w:val="none" w:sz="0" w:space="0" w:color="auto"/>
        <w:bottom w:val="none" w:sz="0" w:space="0" w:color="auto"/>
        <w:right w:val="none" w:sz="0" w:space="0" w:color="auto"/>
      </w:divBdr>
    </w:div>
    <w:div w:id="569385103">
      <w:bodyDiv w:val="1"/>
      <w:marLeft w:val="0"/>
      <w:marRight w:val="0"/>
      <w:marTop w:val="0"/>
      <w:marBottom w:val="0"/>
      <w:divBdr>
        <w:top w:val="none" w:sz="0" w:space="0" w:color="auto"/>
        <w:left w:val="none" w:sz="0" w:space="0" w:color="auto"/>
        <w:bottom w:val="none" w:sz="0" w:space="0" w:color="auto"/>
        <w:right w:val="none" w:sz="0" w:space="0" w:color="auto"/>
      </w:divBdr>
    </w:div>
    <w:div w:id="574321688">
      <w:bodyDiv w:val="1"/>
      <w:marLeft w:val="0"/>
      <w:marRight w:val="0"/>
      <w:marTop w:val="0"/>
      <w:marBottom w:val="0"/>
      <w:divBdr>
        <w:top w:val="none" w:sz="0" w:space="0" w:color="auto"/>
        <w:left w:val="none" w:sz="0" w:space="0" w:color="auto"/>
        <w:bottom w:val="none" w:sz="0" w:space="0" w:color="auto"/>
        <w:right w:val="none" w:sz="0" w:space="0" w:color="auto"/>
      </w:divBdr>
    </w:div>
    <w:div w:id="637103050">
      <w:bodyDiv w:val="1"/>
      <w:marLeft w:val="0"/>
      <w:marRight w:val="0"/>
      <w:marTop w:val="0"/>
      <w:marBottom w:val="0"/>
      <w:divBdr>
        <w:top w:val="none" w:sz="0" w:space="0" w:color="auto"/>
        <w:left w:val="none" w:sz="0" w:space="0" w:color="auto"/>
        <w:bottom w:val="none" w:sz="0" w:space="0" w:color="auto"/>
        <w:right w:val="none" w:sz="0" w:space="0" w:color="auto"/>
      </w:divBdr>
    </w:div>
    <w:div w:id="709114887">
      <w:bodyDiv w:val="1"/>
      <w:marLeft w:val="0"/>
      <w:marRight w:val="0"/>
      <w:marTop w:val="0"/>
      <w:marBottom w:val="0"/>
      <w:divBdr>
        <w:top w:val="none" w:sz="0" w:space="0" w:color="auto"/>
        <w:left w:val="none" w:sz="0" w:space="0" w:color="auto"/>
        <w:bottom w:val="none" w:sz="0" w:space="0" w:color="auto"/>
        <w:right w:val="none" w:sz="0" w:space="0" w:color="auto"/>
      </w:divBdr>
    </w:div>
    <w:div w:id="718667990">
      <w:bodyDiv w:val="1"/>
      <w:marLeft w:val="0"/>
      <w:marRight w:val="0"/>
      <w:marTop w:val="0"/>
      <w:marBottom w:val="0"/>
      <w:divBdr>
        <w:top w:val="none" w:sz="0" w:space="0" w:color="auto"/>
        <w:left w:val="none" w:sz="0" w:space="0" w:color="auto"/>
        <w:bottom w:val="none" w:sz="0" w:space="0" w:color="auto"/>
        <w:right w:val="none" w:sz="0" w:space="0" w:color="auto"/>
      </w:divBdr>
    </w:div>
    <w:div w:id="724720405">
      <w:bodyDiv w:val="1"/>
      <w:marLeft w:val="0"/>
      <w:marRight w:val="0"/>
      <w:marTop w:val="0"/>
      <w:marBottom w:val="0"/>
      <w:divBdr>
        <w:top w:val="none" w:sz="0" w:space="0" w:color="auto"/>
        <w:left w:val="none" w:sz="0" w:space="0" w:color="auto"/>
        <w:bottom w:val="none" w:sz="0" w:space="0" w:color="auto"/>
        <w:right w:val="none" w:sz="0" w:space="0" w:color="auto"/>
      </w:divBdr>
    </w:div>
    <w:div w:id="754402715">
      <w:bodyDiv w:val="1"/>
      <w:marLeft w:val="0"/>
      <w:marRight w:val="0"/>
      <w:marTop w:val="0"/>
      <w:marBottom w:val="0"/>
      <w:divBdr>
        <w:top w:val="none" w:sz="0" w:space="0" w:color="auto"/>
        <w:left w:val="none" w:sz="0" w:space="0" w:color="auto"/>
        <w:bottom w:val="none" w:sz="0" w:space="0" w:color="auto"/>
        <w:right w:val="none" w:sz="0" w:space="0" w:color="auto"/>
      </w:divBdr>
    </w:div>
    <w:div w:id="768355303">
      <w:bodyDiv w:val="1"/>
      <w:marLeft w:val="0"/>
      <w:marRight w:val="0"/>
      <w:marTop w:val="0"/>
      <w:marBottom w:val="0"/>
      <w:divBdr>
        <w:top w:val="none" w:sz="0" w:space="0" w:color="auto"/>
        <w:left w:val="none" w:sz="0" w:space="0" w:color="auto"/>
        <w:bottom w:val="none" w:sz="0" w:space="0" w:color="auto"/>
        <w:right w:val="none" w:sz="0" w:space="0" w:color="auto"/>
      </w:divBdr>
    </w:div>
    <w:div w:id="776946216">
      <w:bodyDiv w:val="1"/>
      <w:marLeft w:val="0"/>
      <w:marRight w:val="0"/>
      <w:marTop w:val="0"/>
      <w:marBottom w:val="0"/>
      <w:divBdr>
        <w:top w:val="none" w:sz="0" w:space="0" w:color="auto"/>
        <w:left w:val="none" w:sz="0" w:space="0" w:color="auto"/>
        <w:bottom w:val="none" w:sz="0" w:space="0" w:color="auto"/>
        <w:right w:val="none" w:sz="0" w:space="0" w:color="auto"/>
      </w:divBdr>
    </w:div>
    <w:div w:id="792820866">
      <w:bodyDiv w:val="1"/>
      <w:marLeft w:val="0"/>
      <w:marRight w:val="0"/>
      <w:marTop w:val="0"/>
      <w:marBottom w:val="0"/>
      <w:divBdr>
        <w:top w:val="none" w:sz="0" w:space="0" w:color="auto"/>
        <w:left w:val="none" w:sz="0" w:space="0" w:color="auto"/>
        <w:bottom w:val="none" w:sz="0" w:space="0" w:color="auto"/>
        <w:right w:val="none" w:sz="0" w:space="0" w:color="auto"/>
      </w:divBdr>
      <w:divsChild>
        <w:div w:id="390692594">
          <w:marLeft w:val="547"/>
          <w:marRight w:val="0"/>
          <w:marTop w:val="48"/>
          <w:marBottom w:val="0"/>
          <w:divBdr>
            <w:top w:val="none" w:sz="0" w:space="0" w:color="auto"/>
            <w:left w:val="none" w:sz="0" w:space="0" w:color="auto"/>
            <w:bottom w:val="none" w:sz="0" w:space="0" w:color="auto"/>
            <w:right w:val="none" w:sz="0" w:space="0" w:color="auto"/>
          </w:divBdr>
        </w:div>
        <w:div w:id="430857828">
          <w:marLeft w:val="547"/>
          <w:marRight w:val="0"/>
          <w:marTop w:val="48"/>
          <w:marBottom w:val="0"/>
          <w:divBdr>
            <w:top w:val="none" w:sz="0" w:space="0" w:color="auto"/>
            <w:left w:val="none" w:sz="0" w:space="0" w:color="auto"/>
            <w:bottom w:val="none" w:sz="0" w:space="0" w:color="auto"/>
            <w:right w:val="none" w:sz="0" w:space="0" w:color="auto"/>
          </w:divBdr>
        </w:div>
      </w:divsChild>
    </w:div>
    <w:div w:id="792947807">
      <w:bodyDiv w:val="1"/>
      <w:marLeft w:val="0"/>
      <w:marRight w:val="0"/>
      <w:marTop w:val="0"/>
      <w:marBottom w:val="0"/>
      <w:divBdr>
        <w:top w:val="none" w:sz="0" w:space="0" w:color="auto"/>
        <w:left w:val="none" w:sz="0" w:space="0" w:color="auto"/>
        <w:bottom w:val="none" w:sz="0" w:space="0" w:color="auto"/>
        <w:right w:val="none" w:sz="0" w:space="0" w:color="auto"/>
      </w:divBdr>
    </w:div>
    <w:div w:id="798765112">
      <w:bodyDiv w:val="1"/>
      <w:marLeft w:val="0"/>
      <w:marRight w:val="0"/>
      <w:marTop w:val="0"/>
      <w:marBottom w:val="0"/>
      <w:divBdr>
        <w:top w:val="none" w:sz="0" w:space="0" w:color="auto"/>
        <w:left w:val="none" w:sz="0" w:space="0" w:color="auto"/>
        <w:bottom w:val="none" w:sz="0" w:space="0" w:color="auto"/>
        <w:right w:val="none" w:sz="0" w:space="0" w:color="auto"/>
      </w:divBdr>
    </w:div>
    <w:div w:id="808283863">
      <w:bodyDiv w:val="1"/>
      <w:marLeft w:val="0"/>
      <w:marRight w:val="0"/>
      <w:marTop w:val="0"/>
      <w:marBottom w:val="0"/>
      <w:divBdr>
        <w:top w:val="none" w:sz="0" w:space="0" w:color="auto"/>
        <w:left w:val="none" w:sz="0" w:space="0" w:color="auto"/>
        <w:bottom w:val="none" w:sz="0" w:space="0" w:color="auto"/>
        <w:right w:val="none" w:sz="0" w:space="0" w:color="auto"/>
      </w:divBdr>
    </w:div>
    <w:div w:id="813522398">
      <w:bodyDiv w:val="1"/>
      <w:marLeft w:val="0"/>
      <w:marRight w:val="0"/>
      <w:marTop w:val="0"/>
      <w:marBottom w:val="0"/>
      <w:divBdr>
        <w:top w:val="none" w:sz="0" w:space="0" w:color="auto"/>
        <w:left w:val="none" w:sz="0" w:space="0" w:color="auto"/>
        <w:bottom w:val="none" w:sz="0" w:space="0" w:color="auto"/>
        <w:right w:val="none" w:sz="0" w:space="0" w:color="auto"/>
      </w:divBdr>
    </w:div>
    <w:div w:id="916093205">
      <w:bodyDiv w:val="1"/>
      <w:marLeft w:val="0"/>
      <w:marRight w:val="0"/>
      <w:marTop w:val="0"/>
      <w:marBottom w:val="0"/>
      <w:divBdr>
        <w:top w:val="none" w:sz="0" w:space="0" w:color="auto"/>
        <w:left w:val="none" w:sz="0" w:space="0" w:color="auto"/>
        <w:bottom w:val="none" w:sz="0" w:space="0" w:color="auto"/>
        <w:right w:val="none" w:sz="0" w:space="0" w:color="auto"/>
      </w:divBdr>
      <w:divsChild>
        <w:div w:id="138153712">
          <w:marLeft w:val="0"/>
          <w:marRight w:val="0"/>
          <w:marTop w:val="0"/>
          <w:marBottom w:val="0"/>
          <w:divBdr>
            <w:top w:val="none" w:sz="0" w:space="0" w:color="auto"/>
            <w:left w:val="none" w:sz="0" w:space="0" w:color="auto"/>
            <w:bottom w:val="none" w:sz="0" w:space="0" w:color="auto"/>
            <w:right w:val="none" w:sz="0" w:space="0" w:color="auto"/>
          </w:divBdr>
          <w:divsChild>
            <w:div w:id="52045350">
              <w:marLeft w:val="0"/>
              <w:marRight w:val="0"/>
              <w:marTop w:val="0"/>
              <w:marBottom w:val="0"/>
              <w:divBdr>
                <w:top w:val="none" w:sz="0" w:space="0" w:color="auto"/>
                <w:left w:val="none" w:sz="0" w:space="0" w:color="auto"/>
                <w:bottom w:val="none" w:sz="0" w:space="0" w:color="auto"/>
                <w:right w:val="none" w:sz="0" w:space="0" w:color="auto"/>
              </w:divBdr>
            </w:div>
          </w:divsChild>
        </w:div>
        <w:div w:id="382873149">
          <w:marLeft w:val="0"/>
          <w:marRight w:val="0"/>
          <w:marTop w:val="0"/>
          <w:marBottom w:val="0"/>
          <w:divBdr>
            <w:top w:val="none" w:sz="0" w:space="0" w:color="auto"/>
            <w:left w:val="none" w:sz="0" w:space="0" w:color="auto"/>
            <w:bottom w:val="none" w:sz="0" w:space="0" w:color="auto"/>
            <w:right w:val="none" w:sz="0" w:space="0" w:color="auto"/>
          </w:divBdr>
          <w:divsChild>
            <w:div w:id="808788948">
              <w:marLeft w:val="0"/>
              <w:marRight w:val="0"/>
              <w:marTop w:val="0"/>
              <w:marBottom w:val="0"/>
              <w:divBdr>
                <w:top w:val="none" w:sz="0" w:space="0" w:color="auto"/>
                <w:left w:val="none" w:sz="0" w:space="0" w:color="auto"/>
                <w:bottom w:val="none" w:sz="0" w:space="0" w:color="auto"/>
                <w:right w:val="none" w:sz="0" w:space="0" w:color="auto"/>
              </w:divBdr>
            </w:div>
          </w:divsChild>
        </w:div>
        <w:div w:id="423039330">
          <w:marLeft w:val="0"/>
          <w:marRight w:val="0"/>
          <w:marTop w:val="0"/>
          <w:marBottom w:val="0"/>
          <w:divBdr>
            <w:top w:val="none" w:sz="0" w:space="0" w:color="auto"/>
            <w:left w:val="none" w:sz="0" w:space="0" w:color="auto"/>
            <w:bottom w:val="none" w:sz="0" w:space="0" w:color="auto"/>
            <w:right w:val="none" w:sz="0" w:space="0" w:color="auto"/>
          </w:divBdr>
          <w:divsChild>
            <w:div w:id="1686983546">
              <w:marLeft w:val="0"/>
              <w:marRight w:val="0"/>
              <w:marTop w:val="0"/>
              <w:marBottom w:val="0"/>
              <w:divBdr>
                <w:top w:val="none" w:sz="0" w:space="0" w:color="auto"/>
                <w:left w:val="none" w:sz="0" w:space="0" w:color="auto"/>
                <w:bottom w:val="none" w:sz="0" w:space="0" w:color="auto"/>
                <w:right w:val="none" w:sz="0" w:space="0" w:color="auto"/>
              </w:divBdr>
            </w:div>
          </w:divsChild>
        </w:div>
        <w:div w:id="548567346">
          <w:marLeft w:val="0"/>
          <w:marRight w:val="0"/>
          <w:marTop w:val="0"/>
          <w:marBottom w:val="0"/>
          <w:divBdr>
            <w:top w:val="none" w:sz="0" w:space="0" w:color="auto"/>
            <w:left w:val="none" w:sz="0" w:space="0" w:color="auto"/>
            <w:bottom w:val="none" w:sz="0" w:space="0" w:color="auto"/>
            <w:right w:val="none" w:sz="0" w:space="0" w:color="auto"/>
          </w:divBdr>
          <w:divsChild>
            <w:div w:id="1620264328">
              <w:marLeft w:val="0"/>
              <w:marRight w:val="0"/>
              <w:marTop w:val="0"/>
              <w:marBottom w:val="0"/>
              <w:divBdr>
                <w:top w:val="none" w:sz="0" w:space="0" w:color="auto"/>
                <w:left w:val="none" w:sz="0" w:space="0" w:color="auto"/>
                <w:bottom w:val="none" w:sz="0" w:space="0" w:color="auto"/>
                <w:right w:val="none" w:sz="0" w:space="0" w:color="auto"/>
              </w:divBdr>
            </w:div>
          </w:divsChild>
        </w:div>
        <w:div w:id="554510276">
          <w:marLeft w:val="0"/>
          <w:marRight w:val="0"/>
          <w:marTop w:val="0"/>
          <w:marBottom w:val="0"/>
          <w:divBdr>
            <w:top w:val="none" w:sz="0" w:space="0" w:color="auto"/>
            <w:left w:val="none" w:sz="0" w:space="0" w:color="auto"/>
            <w:bottom w:val="none" w:sz="0" w:space="0" w:color="auto"/>
            <w:right w:val="none" w:sz="0" w:space="0" w:color="auto"/>
          </w:divBdr>
          <w:divsChild>
            <w:div w:id="892427655">
              <w:marLeft w:val="0"/>
              <w:marRight w:val="0"/>
              <w:marTop w:val="0"/>
              <w:marBottom w:val="0"/>
              <w:divBdr>
                <w:top w:val="none" w:sz="0" w:space="0" w:color="auto"/>
                <w:left w:val="none" w:sz="0" w:space="0" w:color="auto"/>
                <w:bottom w:val="none" w:sz="0" w:space="0" w:color="auto"/>
                <w:right w:val="none" w:sz="0" w:space="0" w:color="auto"/>
              </w:divBdr>
            </w:div>
          </w:divsChild>
        </w:div>
        <w:div w:id="628896732">
          <w:marLeft w:val="0"/>
          <w:marRight w:val="0"/>
          <w:marTop w:val="0"/>
          <w:marBottom w:val="0"/>
          <w:divBdr>
            <w:top w:val="none" w:sz="0" w:space="0" w:color="auto"/>
            <w:left w:val="none" w:sz="0" w:space="0" w:color="auto"/>
            <w:bottom w:val="none" w:sz="0" w:space="0" w:color="auto"/>
            <w:right w:val="none" w:sz="0" w:space="0" w:color="auto"/>
          </w:divBdr>
          <w:divsChild>
            <w:div w:id="1397781323">
              <w:marLeft w:val="0"/>
              <w:marRight w:val="0"/>
              <w:marTop w:val="0"/>
              <w:marBottom w:val="0"/>
              <w:divBdr>
                <w:top w:val="none" w:sz="0" w:space="0" w:color="auto"/>
                <w:left w:val="none" w:sz="0" w:space="0" w:color="auto"/>
                <w:bottom w:val="none" w:sz="0" w:space="0" w:color="auto"/>
                <w:right w:val="none" w:sz="0" w:space="0" w:color="auto"/>
              </w:divBdr>
            </w:div>
          </w:divsChild>
        </w:div>
        <w:div w:id="671494484">
          <w:marLeft w:val="0"/>
          <w:marRight w:val="0"/>
          <w:marTop w:val="0"/>
          <w:marBottom w:val="0"/>
          <w:divBdr>
            <w:top w:val="none" w:sz="0" w:space="0" w:color="auto"/>
            <w:left w:val="none" w:sz="0" w:space="0" w:color="auto"/>
            <w:bottom w:val="none" w:sz="0" w:space="0" w:color="auto"/>
            <w:right w:val="none" w:sz="0" w:space="0" w:color="auto"/>
          </w:divBdr>
          <w:divsChild>
            <w:div w:id="822968083">
              <w:marLeft w:val="0"/>
              <w:marRight w:val="0"/>
              <w:marTop w:val="0"/>
              <w:marBottom w:val="0"/>
              <w:divBdr>
                <w:top w:val="none" w:sz="0" w:space="0" w:color="auto"/>
                <w:left w:val="none" w:sz="0" w:space="0" w:color="auto"/>
                <w:bottom w:val="none" w:sz="0" w:space="0" w:color="auto"/>
                <w:right w:val="none" w:sz="0" w:space="0" w:color="auto"/>
              </w:divBdr>
            </w:div>
          </w:divsChild>
        </w:div>
        <w:div w:id="695544679">
          <w:marLeft w:val="0"/>
          <w:marRight w:val="0"/>
          <w:marTop w:val="0"/>
          <w:marBottom w:val="0"/>
          <w:divBdr>
            <w:top w:val="none" w:sz="0" w:space="0" w:color="auto"/>
            <w:left w:val="none" w:sz="0" w:space="0" w:color="auto"/>
            <w:bottom w:val="none" w:sz="0" w:space="0" w:color="auto"/>
            <w:right w:val="none" w:sz="0" w:space="0" w:color="auto"/>
          </w:divBdr>
          <w:divsChild>
            <w:div w:id="1269659080">
              <w:marLeft w:val="0"/>
              <w:marRight w:val="0"/>
              <w:marTop w:val="0"/>
              <w:marBottom w:val="0"/>
              <w:divBdr>
                <w:top w:val="none" w:sz="0" w:space="0" w:color="auto"/>
                <w:left w:val="none" w:sz="0" w:space="0" w:color="auto"/>
                <w:bottom w:val="none" w:sz="0" w:space="0" w:color="auto"/>
                <w:right w:val="none" w:sz="0" w:space="0" w:color="auto"/>
              </w:divBdr>
            </w:div>
          </w:divsChild>
        </w:div>
        <w:div w:id="697396101">
          <w:marLeft w:val="0"/>
          <w:marRight w:val="0"/>
          <w:marTop w:val="0"/>
          <w:marBottom w:val="0"/>
          <w:divBdr>
            <w:top w:val="none" w:sz="0" w:space="0" w:color="auto"/>
            <w:left w:val="none" w:sz="0" w:space="0" w:color="auto"/>
            <w:bottom w:val="none" w:sz="0" w:space="0" w:color="auto"/>
            <w:right w:val="none" w:sz="0" w:space="0" w:color="auto"/>
          </w:divBdr>
          <w:divsChild>
            <w:div w:id="1384521227">
              <w:marLeft w:val="0"/>
              <w:marRight w:val="0"/>
              <w:marTop w:val="0"/>
              <w:marBottom w:val="0"/>
              <w:divBdr>
                <w:top w:val="none" w:sz="0" w:space="0" w:color="auto"/>
                <w:left w:val="none" w:sz="0" w:space="0" w:color="auto"/>
                <w:bottom w:val="none" w:sz="0" w:space="0" w:color="auto"/>
                <w:right w:val="none" w:sz="0" w:space="0" w:color="auto"/>
              </w:divBdr>
            </w:div>
          </w:divsChild>
        </w:div>
        <w:div w:id="769202692">
          <w:marLeft w:val="0"/>
          <w:marRight w:val="0"/>
          <w:marTop w:val="0"/>
          <w:marBottom w:val="0"/>
          <w:divBdr>
            <w:top w:val="none" w:sz="0" w:space="0" w:color="auto"/>
            <w:left w:val="none" w:sz="0" w:space="0" w:color="auto"/>
            <w:bottom w:val="none" w:sz="0" w:space="0" w:color="auto"/>
            <w:right w:val="none" w:sz="0" w:space="0" w:color="auto"/>
          </w:divBdr>
          <w:divsChild>
            <w:div w:id="2072725103">
              <w:marLeft w:val="0"/>
              <w:marRight w:val="0"/>
              <w:marTop w:val="0"/>
              <w:marBottom w:val="0"/>
              <w:divBdr>
                <w:top w:val="none" w:sz="0" w:space="0" w:color="auto"/>
                <w:left w:val="none" w:sz="0" w:space="0" w:color="auto"/>
                <w:bottom w:val="none" w:sz="0" w:space="0" w:color="auto"/>
                <w:right w:val="none" w:sz="0" w:space="0" w:color="auto"/>
              </w:divBdr>
            </w:div>
          </w:divsChild>
        </w:div>
        <w:div w:id="778716414">
          <w:marLeft w:val="0"/>
          <w:marRight w:val="0"/>
          <w:marTop w:val="0"/>
          <w:marBottom w:val="0"/>
          <w:divBdr>
            <w:top w:val="none" w:sz="0" w:space="0" w:color="auto"/>
            <w:left w:val="none" w:sz="0" w:space="0" w:color="auto"/>
            <w:bottom w:val="none" w:sz="0" w:space="0" w:color="auto"/>
            <w:right w:val="none" w:sz="0" w:space="0" w:color="auto"/>
          </w:divBdr>
          <w:divsChild>
            <w:div w:id="1304848980">
              <w:marLeft w:val="0"/>
              <w:marRight w:val="0"/>
              <w:marTop w:val="0"/>
              <w:marBottom w:val="0"/>
              <w:divBdr>
                <w:top w:val="none" w:sz="0" w:space="0" w:color="auto"/>
                <w:left w:val="none" w:sz="0" w:space="0" w:color="auto"/>
                <w:bottom w:val="none" w:sz="0" w:space="0" w:color="auto"/>
                <w:right w:val="none" w:sz="0" w:space="0" w:color="auto"/>
              </w:divBdr>
            </w:div>
          </w:divsChild>
        </w:div>
        <w:div w:id="793405040">
          <w:marLeft w:val="0"/>
          <w:marRight w:val="0"/>
          <w:marTop w:val="0"/>
          <w:marBottom w:val="0"/>
          <w:divBdr>
            <w:top w:val="none" w:sz="0" w:space="0" w:color="auto"/>
            <w:left w:val="none" w:sz="0" w:space="0" w:color="auto"/>
            <w:bottom w:val="none" w:sz="0" w:space="0" w:color="auto"/>
            <w:right w:val="none" w:sz="0" w:space="0" w:color="auto"/>
          </w:divBdr>
          <w:divsChild>
            <w:div w:id="1044982431">
              <w:marLeft w:val="0"/>
              <w:marRight w:val="0"/>
              <w:marTop w:val="0"/>
              <w:marBottom w:val="0"/>
              <w:divBdr>
                <w:top w:val="none" w:sz="0" w:space="0" w:color="auto"/>
                <w:left w:val="none" w:sz="0" w:space="0" w:color="auto"/>
                <w:bottom w:val="none" w:sz="0" w:space="0" w:color="auto"/>
                <w:right w:val="none" w:sz="0" w:space="0" w:color="auto"/>
              </w:divBdr>
            </w:div>
            <w:div w:id="1298024658">
              <w:marLeft w:val="0"/>
              <w:marRight w:val="0"/>
              <w:marTop w:val="0"/>
              <w:marBottom w:val="0"/>
              <w:divBdr>
                <w:top w:val="none" w:sz="0" w:space="0" w:color="auto"/>
                <w:left w:val="none" w:sz="0" w:space="0" w:color="auto"/>
                <w:bottom w:val="none" w:sz="0" w:space="0" w:color="auto"/>
                <w:right w:val="none" w:sz="0" w:space="0" w:color="auto"/>
              </w:divBdr>
            </w:div>
          </w:divsChild>
        </w:div>
        <w:div w:id="874344278">
          <w:marLeft w:val="0"/>
          <w:marRight w:val="0"/>
          <w:marTop w:val="0"/>
          <w:marBottom w:val="0"/>
          <w:divBdr>
            <w:top w:val="none" w:sz="0" w:space="0" w:color="auto"/>
            <w:left w:val="none" w:sz="0" w:space="0" w:color="auto"/>
            <w:bottom w:val="none" w:sz="0" w:space="0" w:color="auto"/>
            <w:right w:val="none" w:sz="0" w:space="0" w:color="auto"/>
          </w:divBdr>
          <w:divsChild>
            <w:div w:id="357853757">
              <w:marLeft w:val="0"/>
              <w:marRight w:val="0"/>
              <w:marTop w:val="0"/>
              <w:marBottom w:val="0"/>
              <w:divBdr>
                <w:top w:val="none" w:sz="0" w:space="0" w:color="auto"/>
                <w:left w:val="none" w:sz="0" w:space="0" w:color="auto"/>
                <w:bottom w:val="none" w:sz="0" w:space="0" w:color="auto"/>
                <w:right w:val="none" w:sz="0" w:space="0" w:color="auto"/>
              </w:divBdr>
            </w:div>
            <w:div w:id="1210340359">
              <w:marLeft w:val="0"/>
              <w:marRight w:val="0"/>
              <w:marTop w:val="0"/>
              <w:marBottom w:val="0"/>
              <w:divBdr>
                <w:top w:val="none" w:sz="0" w:space="0" w:color="auto"/>
                <w:left w:val="none" w:sz="0" w:space="0" w:color="auto"/>
                <w:bottom w:val="none" w:sz="0" w:space="0" w:color="auto"/>
                <w:right w:val="none" w:sz="0" w:space="0" w:color="auto"/>
              </w:divBdr>
            </w:div>
          </w:divsChild>
        </w:div>
        <w:div w:id="1031421808">
          <w:marLeft w:val="0"/>
          <w:marRight w:val="0"/>
          <w:marTop w:val="0"/>
          <w:marBottom w:val="0"/>
          <w:divBdr>
            <w:top w:val="none" w:sz="0" w:space="0" w:color="auto"/>
            <w:left w:val="none" w:sz="0" w:space="0" w:color="auto"/>
            <w:bottom w:val="none" w:sz="0" w:space="0" w:color="auto"/>
            <w:right w:val="none" w:sz="0" w:space="0" w:color="auto"/>
          </w:divBdr>
          <w:divsChild>
            <w:div w:id="1790661112">
              <w:marLeft w:val="0"/>
              <w:marRight w:val="0"/>
              <w:marTop w:val="0"/>
              <w:marBottom w:val="0"/>
              <w:divBdr>
                <w:top w:val="none" w:sz="0" w:space="0" w:color="auto"/>
                <w:left w:val="none" w:sz="0" w:space="0" w:color="auto"/>
                <w:bottom w:val="none" w:sz="0" w:space="0" w:color="auto"/>
                <w:right w:val="none" w:sz="0" w:space="0" w:color="auto"/>
              </w:divBdr>
            </w:div>
          </w:divsChild>
        </w:div>
        <w:div w:id="1055858695">
          <w:marLeft w:val="0"/>
          <w:marRight w:val="0"/>
          <w:marTop w:val="0"/>
          <w:marBottom w:val="0"/>
          <w:divBdr>
            <w:top w:val="none" w:sz="0" w:space="0" w:color="auto"/>
            <w:left w:val="none" w:sz="0" w:space="0" w:color="auto"/>
            <w:bottom w:val="none" w:sz="0" w:space="0" w:color="auto"/>
            <w:right w:val="none" w:sz="0" w:space="0" w:color="auto"/>
          </w:divBdr>
          <w:divsChild>
            <w:div w:id="110826255">
              <w:marLeft w:val="0"/>
              <w:marRight w:val="0"/>
              <w:marTop w:val="0"/>
              <w:marBottom w:val="0"/>
              <w:divBdr>
                <w:top w:val="none" w:sz="0" w:space="0" w:color="auto"/>
                <w:left w:val="none" w:sz="0" w:space="0" w:color="auto"/>
                <w:bottom w:val="none" w:sz="0" w:space="0" w:color="auto"/>
                <w:right w:val="none" w:sz="0" w:space="0" w:color="auto"/>
              </w:divBdr>
            </w:div>
          </w:divsChild>
        </w:div>
        <w:div w:id="1174493382">
          <w:marLeft w:val="0"/>
          <w:marRight w:val="0"/>
          <w:marTop w:val="0"/>
          <w:marBottom w:val="0"/>
          <w:divBdr>
            <w:top w:val="none" w:sz="0" w:space="0" w:color="auto"/>
            <w:left w:val="none" w:sz="0" w:space="0" w:color="auto"/>
            <w:bottom w:val="none" w:sz="0" w:space="0" w:color="auto"/>
            <w:right w:val="none" w:sz="0" w:space="0" w:color="auto"/>
          </w:divBdr>
          <w:divsChild>
            <w:div w:id="1596669277">
              <w:marLeft w:val="0"/>
              <w:marRight w:val="0"/>
              <w:marTop w:val="0"/>
              <w:marBottom w:val="0"/>
              <w:divBdr>
                <w:top w:val="none" w:sz="0" w:space="0" w:color="auto"/>
                <w:left w:val="none" w:sz="0" w:space="0" w:color="auto"/>
                <w:bottom w:val="none" w:sz="0" w:space="0" w:color="auto"/>
                <w:right w:val="none" w:sz="0" w:space="0" w:color="auto"/>
              </w:divBdr>
            </w:div>
          </w:divsChild>
        </w:div>
        <w:div w:id="1178033723">
          <w:marLeft w:val="0"/>
          <w:marRight w:val="0"/>
          <w:marTop w:val="0"/>
          <w:marBottom w:val="0"/>
          <w:divBdr>
            <w:top w:val="none" w:sz="0" w:space="0" w:color="auto"/>
            <w:left w:val="none" w:sz="0" w:space="0" w:color="auto"/>
            <w:bottom w:val="none" w:sz="0" w:space="0" w:color="auto"/>
            <w:right w:val="none" w:sz="0" w:space="0" w:color="auto"/>
          </w:divBdr>
          <w:divsChild>
            <w:div w:id="367418756">
              <w:marLeft w:val="0"/>
              <w:marRight w:val="0"/>
              <w:marTop w:val="0"/>
              <w:marBottom w:val="0"/>
              <w:divBdr>
                <w:top w:val="none" w:sz="0" w:space="0" w:color="auto"/>
                <w:left w:val="none" w:sz="0" w:space="0" w:color="auto"/>
                <w:bottom w:val="none" w:sz="0" w:space="0" w:color="auto"/>
                <w:right w:val="none" w:sz="0" w:space="0" w:color="auto"/>
              </w:divBdr>
            </w:div>
          </w:divsChild>
        </w:div>
        <w:div w:id="1183201348">
          <w:marLeft w:val="0"/>
          <w:marRight w:val="0"/>
          <w:marTop w:val="0"/>
          <w:marBottom w:val="0"/>
          <w:divBdr>
            <w:top w:val="none" w:sz="0" w:space="0" w:color="auto"/>
            <w:left w:val="none" w:sz="0" w:space="0" w:color="auto"/>
            <w:bottom w:val="none" w:sz="0" w:space="0" w:color="auto"/>
            <w:right w:val="none" w:sz="0" w:space="0" w:color="auto"/>
          </w:divBdr>
          <w:divsChild>
            <w:div w:id="1823622654">
              <w:marLeft w:val="0"/>
              <w:marRight w:val="0"/>
              <w:marTop w:val="0"/>
              <w:marBottom w:val="0"/>
              <w:divBdr>
                <w:top w:val="none" w:sz="0" w:space="0" w:color="auto"/>
                <w:left w:val="none" w:sz="0" w:space="0" w:color="auto"/>
                <w:bottom w:val="none" w:sz="0" w:space="0" w:color="auto"/>
                <w:right w:val="none" w:sz="0" w:space="0" w:color="auto"/>
              </w:divBdr>
            </w:div>
          </w:divsChild>
        </w:div>
        <w:div w:id="1255241011">
          <w:marLeft w:val="0"/>
          <w:marRight w:val="0"/>
          <w:marTop w:val="0"/>
          <w:marBottom w:val="0"/>
          <w:divBdr>
            <w:top w:val="none" w:sz="0" w:space="0" w:color="auto"/>
            <w:left w:val="none" w:sz="0" w:space="0" w:color="auto"/>
            <w:bottom w:val="none" w:sz="0" w:space="0" w:color="auto"/>
            <w:right w:val="none" w:sz="0" w:space="0" w:color="auto"/>
          </w:divBdr>
          <w:divsChild>
            <w:div w:id="2039701399">
              <w:marLeft w:val="0"/>
              <w:marRight w:val="0"/>
              <w:marTop w:val="0"/>
              <w:marBottom w:val="0"/>
              <w:divBdr>
                <w:top w:val="none" w:sz="0" w:space="0" w:color="auto"/>
                <w:left w:val="none" w:sz="0" w:space="0" w:color="auto"/>
                <w:bottom w:val="none" w:sz="0" w:space="0" w:color="auto"/>
                <w:right w:val="none" w:sz="0" w:space="0" w:color="auto"/>
              </w:divBdr>
            </w:div>
          </w:divsChild>
        </w:div>
        <w:div w:id="1280139376">
          <w:marLeft w:val="0"/>
          <w:marRight w:val="0"/>
          <w:marTop w:val="0"/>
          <w:marBottom w:val="0"/>
          <w:divBdr>
            <w:top w:val="none" w:sz="0" w:space="0" w:color="auto"/>
            <w:left w:val="none" w:sz="0" w:space="0" w:color="auto"/>
            <w:bottom w:val="none" w:sz="0" w:space="0" w:color="auto"/>
            <w:right w:val="none" w:sz="0" w:space="0" w:color="auto"/>
          </w:divBdr>
          <w:divsChild>
            <w:div w:id="1778207277">
              <w:marLeft w:val="0"/>
              <w:marRight w:val="0"/>
              <w:marTop w:val="0"/>
              <w:marBottom w:val="0"/>
              <w:divBdr>
                <w:top w:val="none" w:sz="0" w:space="0" w:color="auto"/>
                <w:left w:val="none" w:sz="0" w:space="0" w:color="auto"/>
                <w:bottom w:val="none" w:sz="0" w:space="0" w:color="auto"/>
                <w:right w:val="none" w:sz="0" w:space="0" w:color="auto"/>
              </w:divBdr>
            </w:div>
          </w:divsChild>
        </w:div>
        <w:div w:id="1423650159">
          <w:marLeft w:val="0"/>
          <w:marRight w:val="0"/>
          <w:marTop w:val="0"/>
          <w:marBottom w:val="0"/>
          <w:divBdr>
            <w:top w:val="none" w:sz="0" w:space="0" w:color="auto"/>
            <w:left w:val="none" w:sz="0" w:space="0" w:color="auto"/>
            <w:bottom w:val="none" w:sz="0" w:space="0" w:color="auto"/>
            <w:right w:val="none" w:sz="0" w:space="0" w:color="auto"/>
          </w:divBdr>
          <w:divsChild>
            <w:div w:id="1457411043">
              <w:marLeft w:val="0"/>
              <w:marRight w:val="0"/>
              <w:marTop w:val="0"/>
              <w:marBottom w:val="0"/>
              <w:divBdr>
                <w:top w:val="none" w:sz="0" w:space="0" w:color="auto"/>
                <w:left w:val="none" w:sz="0" w:space="0" w:color="auto"/>
                <w:bottom w:val="none" w:sz="0" w:space="0" w:color="auto"/>
                <w:right w:val="none" w:sz="0" w:space="0" w:color="auto"/>
              </w:divBdr>
            </w:div>
          </w:divsChild>
        </w:div>
        <w:div w:id="1574658238">
          <w:marLeft w:val="0"/>
          <w:marRight w:val="0"/>
          <w:marTop w:val="0"/>
          <w:marBottom w:val="0"/>
          <w:divBdr>
            <w:top w:val="none" w:sz="0" w:space="0" w:color="auto"/>
            <w:left w:val="none" w:sz="0" w:space="0" w:color="auto"/>
            <w:bottom w:val="none" w:sz="0" w:space="0" w:color="auto"/>
            <w:right w:val="none" w:sz="0" w:space="0" w:color="auto"/>
          </w:divBdr>
          <w:divsChild>
            <w:div w:id="61098969">
              <w:marLeft w:val="0"/>
              <w:marRight w:val="0"/>
              <w:marTop w:val="0"/>
              <w:marBottom w:val="0"/>
              <w:divBdr>
                <w:top w:val="none" w:sz="0" w:space="0" w:color="auto"/>
                <w:left w:val="none" w:sz="0" w:space="0" w:color="auto"/>
                <w:bottom w:val="none" w:sz="0" w:space="0" w:color="auto"/>
                <w:right w:val="none" w:sz="0" w:space="0" w:color="auto"/>
              </w:divBdr>
            </w:div>
          </w:divsChild>
        </w:div>
        <w:div w:id="1603759211">
          <w:marLeft w:val="0"/>
          <w:marRight w:val="0"/>
          <w:marTop w:val="0"/>
          <w:marBottom w:val="0"/>
          <w:divBdr>
            <w:top w:val="none" w:sz="0" w:space="0" w:color="auto"/>
            <w:left w:val="none" w:sz="0" w:space="0" w:color="auto"/>
            <w:bottom w:val="none" w:sz="0" w:space="0" w:color="auto"/>
            <w:right w:val="none" w:sz="0" w:space="0" w:color="auto"/>
          </w:divBdr>
          <w:divsChild>
            <w:div w:id="1920598195">
              <w:marLeft w:val="0"/>
              <w:marRight w:val="0"/>
              <w:marTop w:val="0"/>
              <w:marBottom w:val="0"/>
              <w:divBdr>
                <w:top w:val="none" w:sz="0" w:space="0" w:color="auto"/>
                <w:left w:val="none" w:sz="0" w:space="0" w:color="auto"/>
                <w:bottom w:val="none" w:sz="0" w:space="0" w:color="auto"/>
                <w:right w:val="none" w:sz="0" w:space="0" w:color="auto"/>
              </w:divBdr>
            </w:div>
          </w:divsChild>
        </w:div>
        <w:div w:id="1714115943">
          <w:marLeft w:val="0"/>
          <w:marRight w:val="0"/>
          <w:marTop w:val="0"/>
          <w:marBottom w:val="0"/>
          <w:divBdr>
            <w:top w:val="none" w:sz="0" w:space="0" w:color="auto"/>
            <w:left w:val="none" w:sz="0" w:space="0" w:color="auto"/>
            <w:bottom w:val="none" w:sz="0" w:space="0" w:color="auto"/>
            <w:right w:val="none" w:sz="0" w:space="0" w:color="auto"/>
          </w:divBdr>
          <w:divsChild>
            <w:div w:id="1071344590">
              <w:marLeft w:val="0"/>
              <w:marRight w:val="0"/>
              <w:marTop w:val="0"/>
              <w:marBottom w:val="0"/>
              <w:divBdr>
                <w:top w:val="none" w:sz="0" w:space="0" w:color="auto"/>
                <w:left w:val="none" w:sz="0" w:space="0" w:color="auto"/>
                <w:bottom w:val="none" w:sz="0" w:space="0" w:color="auto"/>
                <w:right w:val="none" w:sz="0" w:space="0" w:color="auto"/>
              </w:divBdr>
            </w:div>
          </w:divsChild>
        </w:div>
        <w:div w:id="1792941283">
          <w:marLeft w:val="0"/>
          <w:marRight w:val="0"/>
          <w:marTop w:val="0"/>
          <w:marBottom w:val="0"/>
          <w:divBdr>
            <w:top w:val="none" w:sz="0" w:space="0" w:color="auto"/>
            <w:left w:val="none" w:sz="0" w:space="0" w:color="auto"/>
            <w:bottom w:val="none" w:sz="0" w:space="0" w:color="auto"/>
            <w:right w:val="none" w:sz="0" w:space="0" w:color="auto"/>
          </w:divBdr>
          <w:divsChild>
            <w:div w:id="894045905">
              <w:marLeft w:val="0"/>
              <w:marRight w:val="0"/>
              <w:marTop w:val="0"/>
              <w:marBottom w:val="0"/>
              <w:divBdr>
                <w:top w:val="none" w:sz="0" w:space="0" w:color="auto"/>
                <w:left w:val="none" w:sz="0" w:space="0" w:color="auto"/>
                <w:bottom w:val="none" w:sz="0" w:space="0" w:color="auto"/>
                <w:right w:val="none" w:sz="0" w:space="0" w:color="auto"/>
              </w:divBdr>
            </w:div>
          </w:divsChild>
        </w:div>
        <w:div w:id="1825659859">
          <w:marLeft w:val="0"/>
          <w:marRight w:val="0"/>
          <w:marTop w:val="0"/>
          <w:marBottom w:val="0"/>
          <w:divBdr>
            <w:top w:val="none" w:sz="0" w:space="0" w:color="auto"/>
            <w:left w:val="none" w:sz="0" w:space="0" w:color="auto"/>
            <w:bottom w:val="none" w:sz="0" w:space="0" w:color="auto"/>
            <w:right w:val="none" w:sz="0" w:space="0" w:color="auto"/>
          </w:divBdr>
          <w:divsChild>
            <w:div w:id="120660403">
              <w:marLeft w:val="0"/>
              <w:marRight w:val="0"/>
              <w:marTop w:val="0"/>
              <w:marBottom w:val="0"/>
              <w:divBdr>
                <w:top w:val="none" w:sz="0" w:space="0" w:color="auto"/>
                <w:left w:val="none" w:sz="0" w:space="0" w:color="auto"/>
                <w:bottom w:val="none" w:sz="0" w:space="0" w:color="auto"/>
                <w:right w:val="none" w:sz="0" w:space="0" w:color="auto"/>
              </w:divBdr>
            </w:div>
          </w:divsChild>
        </w:div>
        <w:div w:id="2058972634">
          <w:marLeft w:val="0"/>
          <w:marRight w:val="0"/>
          <w:marTop w:val="0"/>
          <w:marBottom w:val="0"/>
          <w:divBdr>
            <w:top w:val="none" w:sz="0" w:space="0" w:color="auto"/>
            <w:left w:val="none" w:sz="0" w:space="0" w:color="auto"/>
            <w:bottom w:val="none" w:sz="0" w:space="0" w:color="auto"/>
            <w:right w:val="none" w:sz="0" w:space="0" w:color="auto"/>
          </w:divBdr>
          <w:divsChild>
            <w:div w:id="111438225">
              <w:marLeft w:val="0"/>
              <w:marRight w:val="0"/>
              <w:marTop w:val="0"/>
              <w:marBottom w:val="0"/>
              <w:divBdr>
                <w:top w:val="none" w:sz="0" w:space="0" w:color="auto"/>
                <w:left w:val="none" w:sz="0" w:space="0" w:color="auto"/>
                <w:bottom w:val="none" w:sz="0" w:space="0" w:color="auto"/>
                <w:right w:val="none" w:sz="0" w:space="0" w:color="auto"/>
              </w:divBdr>
            </w:div>
          </w:divsChild>
        </w:div>
        <w:div w:id="2063208791">
          <w:marLeft w:val="0"/>
          <w:marRight w:val="0"/>
          <w:marTop w:val="0"/>
          <w:marBottom w:val="0"/>
          <w:divBdr>
            <w:top w:val="none" w:sz="0" w:space="0" w:color="auto"/>
            <w:left w:val="none" w:sz="0" w:space="0" w:color="auto"/>
            <w:bottom w:val="none" w:sz="0" w:space="0" w:color="auto"/>
            <w:right w:val="none" w:sz="0" w:space="0" w:color="auto"/>
          </w:divBdr>
          <w:divsChild>
            <w:div w:id="1300497168">
              <w:marLeft w:val="0"/>
              <w:marRight w:val="0"/>
              <w:marTop w:val="0"/>
              <w:marBottom w:val="0"/>
              <w:divBdr>
                <w:top w:val="none" w:sz="0" w:space="0" w:color="auto"/>
                <w:left w:val="none" w:sz="0" w:space="0" w:color="auto"/>
                <w:bottom w:val="none" w:sz="0" w:space="0" w:color="auto"/>
                <w:right w:val="none" w:sz="0" w:space="0" w:color="auto"/>
              </w:divBdr>
            </w:div>
          </w:divsChild>
        </w:div>
        <w:div w:id="2063475743">
          <w:marLeft w:val="0"/>
          <w:marRight w:val="0"/>
          <w:marTop w:val="0"/>
          <w:marBottom w:val="0"/>
          <w:divBdr>
            <w:top w:val="none" w:sz="0" w:space="0" w:color="auto"/>
            <w:left w:val="none" w:sz="0" w:space="0" w:color="auto"/>
            <w:bottom w:val="none" w:sz="0" w:space="0" w:color="auto"/>
            <w:right w:val="none" w:sz="0" w:space="0" w:color="auto"/>
          </w:divBdr>
          <w:divsChild>
            <w:div w:id="1582251185">
              <w:marLeft w:val="0"/>
              <w:marRight w:val="0"/>
              <w:marTop w:val="0"/>
              <w:marBottom w:val="0"/>
              <w:divBdr>
                <w:top w:val="none" w:sz="0" w:space="0" w:color="auto"/>
                <w:left w:val="none" w:sz="0" w:space="0" w:color="auto"/>
                <w:bottom w:val="none" w:sz="0" w:space="0" w:color="auto"/>
                <w:right w:val="none" w:sz="0" w:space="0" w:color="auto"/>
              </w:divBdr>
            </w:div>
          </w:divsChild>
        </w:div>
        <w:div w:id="2086029626">
          <w:marLeft w:val="0"/>
          <w:marRight w:val="0"/>
          <w:marTop w:val="0"/>
          <w:marBottom w:val="0"/>
          <w:divBdr>
            <w:top w:val="none" w:sz="0" w:space="0" w:color="auto"/>
            <w:left w:val="none" w:sz="0" w:space="0" w:color="auto"/>
            <w:bottom w:val="none" w:sz="0" w:space="0" w:color="auto"/>
            <w:right w:val="none" w:sz="0" w:space="0" w:color="auto"/>
          </w:divBdr>
          <w:divsChild>
            <w:div w:id="1001548467">
              <w:marLeft w:val="0"/>
              <w:marRight w:val="0"/>
              <w:marTop w:val="0"/>
              <w:marBottom w:val="0"/>
              <w:divBdr>
                <w:top w:val="none" w:sz="0" w:space="0" w:color="auto"/>
                <w:left w:val="none" w:sz="0" w:space="0" w:color="auto"/>
                <w:bottom w:val="none" w:sz="0" w:space="0" w:color="auto"/>
                <w:right w:val="none" w:sz="0" w:space="0" w:color="auto"/>
              </w:divBdr>
            </w:div>
          </w:divsChild>
        </w:div>
        <w:div w:id="2103868067">
          <w:marLeft w:val="0"/>
          <w:marRight w:val="0"/>
          <w:marTop w:val="0"/>
          <w:marBottom w:val="0"/>
          <w:divBdr>
            <w:top w:val="none" w:sz="0" w:space="0" w:color="auto"/>
            <w:left w:val="none" w:sz="0" w:space="0" w:color="auto"/>
            <w:bottom w:val="none" w:sz="0" w:space="0" w:color="auto"/>
            <w:right w:val="none" w:sz="0" w:space="0" w:color="auto"/>
          </w:divBdr>
          <w:divsChild>
            <w:div w:id="500241763">
              <w:marLeft w:val="0"/>
              <w:marRight w:val="0"/>
              <w:marTop w:val="0"/>
              <w:marBottom w:val="0"/>
              <w:divBdr>
                <w:top w:val="none" w:sz="0" w:space="0" w:color="auto"/>
                <w:left w:val="none" w:sz="0" w:space="0" w:color="auto"/>
                <w:bottom w:val="none" w:sz="0" w:space="0" w:color="auto"/>
                <w:right w:val="none" w:sz="0" w:space="0" w:color="auto"/>
              </w:divBdr>
            </w:div>
          </w:divsChild>
        </w:div>
        <w:div w:id="2133667980">
          <w:marLeft w:val="0"/>
          <w:marRight w:val="0"/>
          <w:marTop w:val="0"/>
          <w:marBottom w:val="0"/>
          <w:divBdr>
            <w:top w:val="none" w:sz="0" w:space="0" w:color="auto"/>
            <w:left w:val="none" w:sz="0" w:space="0" w:color="auto"/>
            <w:bottom w:val="none" w:sz="0" w:space="0" w:color="auto"/>
            <w:right w:val="none" w:sz="0" w:space="0" w:color="auto"/>
          </w:divBdr>
          <w:divsChild>
            <w:div w:id="51164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696963">
      <w:bodyDiv w:val="1"/>
      <w:marLeft w:val="0"/>
      <w:marRight w:val="0"/>
      <w:marTop w:val="0"/>
      <w:marBottom w:val="0"/>
      <w:divBdr>
        <w:top w:val="none" w:sz="0" w:space="0" w:color="auto"/>
        <w:left w:val="none" w:sz="0" w:space="0" w:color="auto"/>
        <w:bottom w:val="none" w:sz="0" w:space="0" w:color="auto"/>
        <w:right w:val="none" w:sz="0" w:space="0" w:color="auto"/>
      </w:divBdr>
    </w:div>
    <w:div w:id="934173430">
      <w:bodyDiv w:val="1"/>
      <w:marLeft w:val="0"/>
      <w:marRight w:val="0"/>
      <w:marTop w:val="0"/>
      <w:marBottom w:val="0"/>
      <w:divBdr>
        <w:top w:val="none" w:sz="0" w:space="0" w:color="auto"/>
        <w:left w:val="none" w:sz="0" w:space="0" w:color="auto"/>
        <w:bottom w:val="none" w:sz="0" w:space="0" w:color="auto"/>
        <w:right w:val="none" w:sz="0" w:space="0" w:color="auto"/>
      </w:divBdr>
      <w:divsChild>
        <w:div w:id="1190605552">
          <w:marLeft w:val="0"/>
          <w:marRight w:val="0"/>
          <w:marTop w:val="0"/>
          <w:marBottom w:val="0"/>
          <w:divBdr>
            <w:top w:val="none" w:sz="0" w:space="0" w:color="auto"/>
            <w:left w:val="none" w:sz="0" w:space="0" w:color="auto"/>
            <w:bottom w:val="none" w:sz="0" w:space="0" w:color="auto"/>
            <w:right w:val="none" w:sz="0" w:space="0" w:color="auto"/>
          </w:divBdr>
          <w:divsChild>
            <w:div w:id="334771229">
              <w:marLeft w:val="0"/>
              <w:marRight w:val="0"/>
              <w:marTop w:val="0"/>
              <w:marBottom w:val="0"/>
              <w:divBdr>
                <w:top w:val="none" w:sz="0" w:space="0" w:color="auto"/>
                <w:left w:val="none" w:sz="0" w:space="0" w:color="auto"/>
                <w:bottom w:val="none" w:sz="0" w:space="0" w:color="auto"/>
                <w:right w:val="none" w:sz="0" w:space="0" w:color="auto"/>
              </w:divBdr>
            </w:div>
            <w:div w:id="367754695">
              <w:marLeft w:val="0"/>
              <w:marRight w:val="0"/>
              <w:marTop w:val="0"/>
              <w:marBottom w:val="0"/>
              <w:divBdr>
                <w:top w:val="none" w:sz="0" w:space="0" w:color="auto"/>
                <w:left w:val="none" w:sz="0" w:space="0" w:color="auto"/>
                <w:bottom w:val="none" w:sz="0" w:space="0" w:color="auto"/>
                <w:right w:val="none" w:sz="0" w:space="0" w:color="auto"/>
              </w:divBdr>
            </w:div>
            <w:div w:id="1031803973">
              <w:marLeft w:val="0"/>
              <w:marRight w:val="0"/>
              <w:marTop w:val="0"/>
              <w:marBottom w:val="0"/>
              <w:divBdr>
                <w:top w:val="none" w:sz="0" w:space="0" w:color="auto"/>
                <w:left w:val="none" w:sz="0" w:space="0" w:color="auto"/>
                <w:bottom w:val="none" w:sz="0" w:space="0" w:color="auto"/>
                <w:right w:val="none" w:sz="0" w:space="0" w:color="auto"/>
              </w:divBdr>
              <w:divsChild>
                <w:div w:id="1350989594">
                  <w:marLeft w:val="0"/>
                  <w:marRight w:val="0"/>
                  <w:marTop w:val="0"/>
                  <w:marBottom w:val="0"/>
                  <w:divBdr>
                    <w:top w:val="none" w:sz="0" w:space="0" w:color="auto"/>
                    <w:left w:val="none" w:sz="0" w:space="0" w:color="auto"/>
                    <w:bottom w:val="none" w:sz="0" w:space="0" w:color="auto"/>
                    <w:right w:val="none" w:sz="0" w:space="0" w:color="auto"/>
                  </w:divBdr>
                  <w:divsChild>
                    <w:div w:id="436144467">
                      <w:marLeft w:val="0"/>
                      <w:marRight w:val="0"/>
                      <w:marTop w:val="0"/>
                      <w:marBottom w:val="0"/>
                      <w:divBdr>
                        <w:top w:val="none" w:sz="0" w:space="0" w:color="auto"/>
                        <w:left w:val="none" w:sz="0" w:space="0" w:color="auto"/>
                        <w:bottom w:val="none" w:sz="0" w:space="0" w:color="auto"/>
                        <w:right w:val="none" w:sz="0" w:space="0" w:color="auto"/>
                      </w:divBdr>
                      <w:divsChild>
                        <w:div w:id="658198114">
                          <w:marLeft w:val="0"/>
                          <w:marRight w:val="0"/>
                          <w:marTop w:val="0"/>
                          <w:marBottom w:val="0"/>
                          <w:divBdr>
                            <w:top w:val="none" w:sz="0" w:space="0" w:color="auto"/>
                            <w:left w:val="none" w:sz="0" w:space="0" w:color="auto"/>
                            <w:bottom w:val="none" w:sz="0" w:space="0" w:color="auto"/>
                            <w:right w:val="none" w:sz="0" w:space="0" w:color="auto"/>
                          </w:divBdr>
                        </w:div>
                      </w:divsChild>
                    </w:div>
                    <w:div w:id="916747396">
                      <w:marLeft w:val="0"/>
                      <w:marRight w:val="0"/>
                      <w:marTop w:val="0"/>
                      <w:marBottom w:val="0"/>
                      <w:divBdr>
                        <w:top w:val="none" w:sz="0" w:space="0" w:color="auto"/>
                        <w:left w:val="none" w:sz="0" w:space="0" w:color="auto"/>
                        <w:bottom w:val="none" w:sz="0" w:space="0" w:color="auto"/>
                        <w:right w:val="none" w:sz="0" w:space="0" w:color="auto"/>
                      </w:divBdr>
                      <w:divsChild>
                        <w:div w:id="1299530211">
                          <w:marLeft w:val="0"/>
                          <w:marRight w:val="0"/>
                          <w:marTop w:val="0"/>
                          <w:marBottom w:val="0"/>
                          <w:divBdr>
                            <w:top w:val="none" w:sz="0" w:space="0" w:color="auto"/>
                            <w:left w:val="none" w:sz="0" w:space="0" w:color="auto"/>
                            <w:bottom w:val="none" w:sz="0" w:space="0" w:color="auto"/>
                            <w:right w:val="none" w:sz="0" w:space="0" w:color="auto"/>
                          </w:divBdr>
                        </w:div>
                      </w:divsChild>
                    </w:div>
                    <w:div w:id="1222518738">
                      <w:marLeft w:val="0"/>
                      <w:marRight w:val="0"/>
                      <w:marTop w:val="0"/>
                      <w:marBottom w:val="0"/>
                      <w:divBdr>
                        <w:top w:val="none" w:sz="0" w:space="0" w:color="auto"/>
                        <w:left w:val="none" w:sz="0" w:space="0" w:color="auto"/>
                        <w:bottom w:val="none" w:sz="0" w:space="0" w:color="auto"/>
                        <w:right w:val="none" w:sz="0" w:space="0" w:color="auto"/>
                      </w:divBdr>
                      <w:divsChild>
                        <w:div w:id="770710942">
                          <w:marLeft w:val="0"/>
                          <w:marRight w:val="0"/>
                          <w:marTop w:val="0"/>
                          <w:marBottom w:val="0"/>
                          <w:divBdr>
                            <w:top w:val="none" w:sz="0" w:space="0" w:color="auto"/>
                            <w:left w:val="none" w:sz="0" w:space="0" w:color="auto"/>
                            <w:bottom w:val="none" w:sz="0" w:space="0" w:color="auto"/>
                            <w:right w:val="none" w:sz="0" w:space="0" w:color="auto"/>
                          </w:divBdr>
                        </w:div>
                      </w:divsChild>
                    </w:div>
                    <w:div w:id="1765035549">
                      <w:marLeft w:val="0"/>
                      <w:marRight w:val="0"/>
                      <w:marTop w:val="0"/>
                      <w:marBottom w:val="0"/>
                      <w:divBdr>
                        <w:top w:val="none" w:sz="0" w:space="0" w:color="auto"/>
                        <w:left w:val="none" w:sz="0" w:space="0" w:color="auto"/>
                        <w:bottom w:val="none" w:sz="0" w:space="0" w:color="auto"/>
                        <w:right w:val="none" w:sz="0" w:space="0" w:color="auto"/>
                      </w:divBdr>
                      <w:divsChild>
                        <w:div w:id="1472597352">
                          <w:marLeft w:val="0"/>
                          <w:marRight w:val="0"/>
                          <w:marTop w:val="0"/>
                          <w:marBottom w:val="0"/>
                          <w:divBdr>
                            <w:top w:val="none" w:sz="0" w:space="0" w:color="auto"/>
                            <w:left w:val="none" w:sz="0" w:space="0" w:color="auto"/>
                            <w:bottom w:val="none" w:sz="0" w:space="0" w:color="auto"/>
                            <w:right w:val="none" w:sz="0" w:space="0" w:color="auto"/>
                          </w:divBdr>
                        </w:div>
                      </w:divsChild>
                    </w:div>
                    <w:div w:id="1936552673">
                      <w:marLeft w:val="0"/>
                      <w:marRight w:val="0"/>
                      <w:marTop w:val="0"/>
                      <w:marBottom w:val="0"/>
                      <w:divBdr>
                        <w:top w:val="none" w:sz="0" w:space="0" w:color="auto"/>
                        <w:left w:val="none" w:sz="0" w:space="0" w:color="auto"/>
                        <w:bottom w:val="none" w:sz="0" w:space="0" w:color="auto"/>
                        <w:right w:val="none" w:sz="0" w:space="0" w:color="auto"/>
                      </w:divBdr>
                      <w:divsChild>
                        <w:div w:id="920021773">
                          <w:marLeft w:val="0"/>
                          <w:marRight w:val="0"/>
                          <w:marTop w:val="0"/>
                          <w:marBottom w:val="0"/>
                          <w:divBdr>
                            <w:top w:val="none" w:sz="0" w:space="0" w:color="auto"/>
                            <w:left w:val="none" w:sz="0" w:space="0" w:color="auto"/>
                            <w:bottom w:val="none" w:sz="0" w:space="0" w:color="auto"/>
                            <w:right w:val="none" w:sz="0" w:space="0" w:color="auto"/>
                          </w:divBdr>
                        </w:div>
                      </w:divsChild>
                    </w:div>
                    <w:div w:id="2029328604">
                      <w:marLeft w:val="0"/>
                      <w:marRight w:val="0"/>
                      <w:marTop w:val="0"/>
                      <w:marBottom w:val="0"/>
                      <w:divBdr>
                        <w:top w:val="none" w:sz="0" w:space="0" w:color="auto"/>
                        <w:left w:val="none" w:sz="0" w:space="0" w:color="auto"/>
                        <w:bottom w:val="none" w:sz="0" w:space="0" w:color="auto"/>
                        <w:right w:val="none" w:sz="0" w:space="0" w:color="auto"/>
                      </w:divBdr>
                      <w:divsChild>
                        <w:div w:id="1201093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4372769">
              <w:marLeft w:val="0"/>
              <w:marRight w:val="0"/>
              <w:marTop w:val="0"/>
              <w:marBottom w:val="0"/>
              <w:divBdr>
                <w:top w:val="none" w:sz="0" w:space="0" w:color="auto"/>
                <w:left w:val="none" w:sz="0" w:space="0" w:color="auto"/>
                <w:bottom w:val="none" w:sz="0" w:space="0" w:color="auto"/>
                <w:right w:val="none" w:sz="0" w:space="0" w:color="auto"/>
              </w:divBdr>
            </w:div>
            <w:div w:id="1285386179">
              <w:marLeft w:val="0"/>
              <w:marRight w:val="0"/>
              <w:marTop w:val="0"/>
              <w:marBottom w:val="0"/>
              <w:divBdr>
                <w:top w:val="none" w:sz="0" w:space="0" w:color="auto"/>
                <w:left w:val="none" w:sz="0" w:space="0" w:color="auto"/>
                <w:bottom w:val="none" w:sz="0" w:space="0" w:color="auto"/>
                <w:right w:val="none" w:sz="0" w:space="0" w:color="auto"/>
              </w:divBdr>
            </w:div>
            <w:div w:id="1545948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672038">
      <w:bodyDiv w:val="1"/>
      <w:marLeft w:val="0"/>
      <w:marRight w:val="0"/>
      <w:marTop w:val="0"/>
      <w:marBottom w:val="0"/>
      <w:divBdr>
        <w:top w:val="none" w:sz="0" w:space="0" w:color="auto"/>
        <w:left w:val="none" w:sz="0" w:space="0" w:color="auto"/>
        <w:bottom w:val="none" w:sz="0" w:space="0" w:color="auto"/>
        <w:right w:val="none" w:sz="0" w:space="0" w:color="auto"/>
      </w:divBdr>
    </w:div>
    <w:div w:id="970138875">
      <w:bodyDiv w:val="1"/>
      <w:marLeft w:val="0"/>
      <w:marRight w:val="0"/>
      <w:marTop w:val="0"/>
      <w:marBottom w:val="0"/>
      <w:divBdr>
        <w:top w:val="none" w:sz="0" w:space="0" w:color="auto"/>
        <w:left w:val="none" w:sz="0" w:space="0" w:color="auto"/>
        <w:bottom w:val="none" w:sz="0" w:space="0" w:color="auto"/>
        <w:right w:val="none" w:sz="0" w:space="0" w:color="auto"/>
      </w:divBdr>
    </w:div>
    <w:div w:id="991953705">
      <w:bodyDiv w:val="1"/>
      <w:marLeft w:val="0"/>
      <w:marRight w:val="0"/>
      <w:marTop w:val="0"/>
      <w:marBottom w:val="0"/>
      <w:divBdr>
        <w:top w:val="none" w:sz="0" w:space="0" w:color="auto"/>
        <w:left w:val="none" w:sz="0" w:space="0" w:color="auto"/>
        <w:bottom w:val="none" w:sz="0" w:space="0" w:color="auto"/>
        <w:right w:val="none" w:sz="0" w:space="0" w:color="auto"/>
      </w:divBdr>
    </w:div>
    <w:div w:id="1020401584">
      <w:bodyDiv w:val="1"/>
      <w:marLeft w:val="0"/>
      <w:marRight w:val="0"/>
      <w:marTop w:val="0"/>
      <w:marBottom w:val="0"/>
      <w:divBdr>
        <w:top w:val="none" w:sz="0" w:space="0" w:color="auto"/>
        <w:left w:val="none" w:sz="0" w:space="0" w:color="auto"/>
        <w:bottom w:val="none" w:sz="0" w:space="0" w:color="auto"/>
        <w:right w:val="none" w:sz="0" w:space="0" w:color="auto"/>
      </w:divBdr>
      <w:divsChild>
        <w:div w:id="1773433562">
          <w:marLeft w:val="403"/>
          <w:marRight w:val="0"/>
          <w:marTop w:val="48"/>
          <w:marBottom w:val="0"/>
          <w:divBdr>
            <w:top w:val="none" w:sz="0" w:space="0" w:color="auto"/>
            <w:left w:val="none" w:sz="0" w:space="0" w:color="auto"/>
            <w:bottom w:val="none" w:sz="0" w:space="0" w:color="auto"/>
            <w:right w:val="none" w:sz="0" w:space="0" w:color="auto"/>
          </w:divBdr>
        </w:div>
      </w:divsChild>
    </w:div>
    <w:div w:id="1054278913">
      <w:bodyDiv w:val="1"/>
      <w:marLeft w:val="0"/>
      <w:marRight w:val="0"/>
      <w:marTop w:val="0"/>
      <w:marBottom w:val="0"/>
      <w:divBdr>
        <w:top w:val="none" w:sz="0" w:space="0" w:color="auto"/>
        <w:left w:val="none" w:sz="0" w:space="0" w:color="auto"/>
        <w:bottom w:val="none" w:sz="0" w:space="0" w:color="auto"/>
        <w:right w:val="none" w:sz="0" w:space="0" w:color="auto"/>
      </w:divBdr>
    </w:div>
    <w:div w:id="1091967791">
      <w:bodyDiv w:val="1"/>
      <w:marLeft w:val="0"/>
      <w:marRight w:val="0"/>
      <w:marTop w:val="0"/>
      <w:marBottom w:val="0"/>
      <w:divBdr>
        <w:top w:val="none" w:sz="0" w:space="0" w:color="auto"/>
        <w:left w:val="none" w:sz="0" w:space="0" w:color="auto"/>
        <w:bottom w:val="none" w:sz="0" w:space="0" w:color="auto"/>
        <w:right w:val="none" w:sz="0" w:space="0" w:color="auto"/>
      </w:divBdr>
    </w:div>
    <w:div w:id="1115756688">
      <w:bodyDiv w:val="1"/>
      <w:marLeft w:val="0"/>
      <w:marRight w:val="0"/>
      <w:marTop w:val="0"/>
      <w:marBottom w:val="0"/>
      <w:divBdr>
        <w:top w:val="none" w:sz="0" w:space="0" w:color="auto"/>
        <w:left w:val="none" w:sz="0" w:space="0" w:color="auto"/>
        <w:bottom w:val="none" w:sz="0" w:space="0" w:color="auto"/>
        <w:right w:val="none" w:sz="0" w:space="0" w:color="auto"/>
      </w:divBdr>
    </w:div>
    <w:div w:id="1147090809">
      <w:bodyDiv w:val="1"/>
      <w:marLeft w:val="0"/>
      <w:marRight w:val="0"/>
      <w:marTop w:val="0"/>
      <w:marBottom w:val="0"/>
      <w:divBdr>
        <w:top w:val="none" w:sz="0" w:space="0" w:color="auto"/>
        <w:left w:val="none" w:sz="0" w:space="0" w:color="auto"/>
        <w:bottom w:val="none" w:sz="0" w:space="0" w:color="auto"/>
        <w:right w:val="none" w:sz="0" w:space="0" w:color="auto"/>
      </w:divBdr>
    </w:div>
    <w:div w:id="1160460190">
      <w:bodyDiv w:val="1"/>
      <w:marLeft w:val="0"/>
      <w:marRight w:val="0"/>
      <w:marTop w:val="0"/>
      <w:marBottom w:val="0"/>
      <w:divBdr>
        <w:top w:val="none" w:sz="0" w:space="0" w:color="auto"/>
        <w:left w:val="none" w:sz="0" w:space="0" w:color="auto"/>
        <w:bottom w:val="none" w:sz="0" w:space="0" w:color="auto"/>
        <w:right w:val="none" w:sz="0" w:space="0" w:color="auto"/>
      </w:divBdr>
    </w:div>
    <w:div w:id="1175456205">
      <w:bodyDiv w:val="1"/>
      <w:marLeft w:val="0"/>
      <w:marRight w:val="0"/>
      <w:marTop w:val="0"/>
      <w:marBottom w:val="0"/>
      <w:divBdr>
        <w:top w:val="none" w:sz="0" w:space="0" w:color="auto"/>
        <w:left w:val="none" w:sz="0" w:space="0" w:color="auto"/>
        <w:bottom w:val="none" w:sz="0" w:space="0" w:color="auto"/>
        <w:right w:val="none" w:sz="0" w:space="0" w:color="auto"/>
      </w:divBdr>
    </w:div>
    <w:div w:id="1195922667">
      <w:bodyDiv w:val="1"/>
      <w:marLeft w:val="0"/>
      <w:marRight w:val="0"/>
      <w:marTop w:val="0"/>
      <w:marBottom w:val="0"/>
      <w:divBdr>
        <w:top w:val="none" w:sz="0" w:space="0" w:color="auto"/>
        <w:left w:val="none" w:sz="0" w:space="0" w:color="auto"/>
        <w:bottom w:val="none" w:sz="0" w:space="0" w:color="auto"/>
        <w:right w:val="none" w:sz="0" w:space="0" w:color="auto"/>
      </w:divBdr>
    </w:div>
    <w:div w:id="1249970179">
      <w:bodyDiv w:val="1"/>
      <w:marLeft w:val="0"/>
      <w:marRight w:val="0"/>
      <w:marTop w:val="0"/>
      <w:marBottom w:val="0"/>
      <w:divBdr>
        <w:top w:val="none" w:sz="0" w:space="0" w:color="auto"/>
        <w:left w:val="none" w:sz="0" w:space="0" w:color="auto"/>
        <w:bottom w:val="none" w:sz="0" w:space="0" w:color="auto"/>
        <w:right w:val="none" w:sz="0" w:space="0" w:color="auto"/>
      </w:divBdr>
    </w:div>
    <w:div w:id="1324435331">
      <w:bodyDiv w:val="1"/>
      <w:marLeft w:val="0"/>
      <w:marRight w:val="0"/>
      <w:marTop w:val="0"/>
      <w:marBottom w:val="0"/>
      <w:divBdr>
        <w:top w:val="none" w:sz="0" w:space="0" w:color="auto"/>
        <w:left w:val="none" w:sz="0" w:space="0" w:color="auto"/>
        <w:bottom w:val="none" w:sz="0" w:space="0" w:color="auto"/>
        <w:right w:val="none" w:sz="0" w:space="0" w:color="auto"/>
      </w:divBdr>
    </w:div>
    <w:div w:id="1358040703">
      <w:bodyDiv w:val="1"/>
      <w:marLeft w:val="0"/>
      <w:marRight w:val="0"/>
      <w:marTop w:val="0"/>
      <w:marBottom w:val="0"/>
      <w:divBdr>
        <w:top w:val="none" w:sz="0" w:space="0" w:color="auto"/>
        <w:left w:val="none" w:sz="0" w:space="0" w:color="auto"/>
        <w:bottom w:val="none" w:sz="0" w:space="0" w:color="auto"/>
        <w:right w:val="none" w:sz="0" w:space="0" w:color="auto"/>
      </w:divBdr>
    </w:div>
    <w:div w:id="1359427494">
      <w:bodyDiv w:val="1"/>
      <w:marLeft w:val="0"/>
      <w:marRight w:val="0"/>
      <w:marTop w:val="0"/>
      <w:marBottom w:val="0"/>
      <w:divBdr>
        <w:top w:val="none" w:sz="0" w:space="0" w:color="auto"/>
        <w:left w:val="none" w:sz="0" w:space="0" w:color="auto"/>
        <w:bottom w:val="none" w:sz="0" w:space="0" w:color="auto"/>
        <w:right w:val="none" w:sz="0" w:space="0" w:color="auto"/>
      </w:divBdr>
    </w:div>
    <w:div w:id="1399400583">
      <w:bodyDiv w:val="1"/>
      <w:marLeft w:val="0"/>
      <w:marRight w:val="0"/>
      <w:marTop w:val="0"/>
      <w:marBottom w:val="0"/>
      <w:divBdr>
        <w:top w:val="none" w:sz="0" w:space="0" w:color="auto"/>
        <w:left w:val="none" w:sz="0" w:space="0" w:color="auto"/>
        <w:bottom w:val="none" w:sz="0" w:space="0" w:color="auto"/>
        <w:right w:val="none" w:sz="0" w:space="0" w:color="auto"/>
      </w:divBdr>
    </w:div>
    <w:div w:id="1458448838">
      <w:bodyDiv w:val="1"/>
      <w:marLeft w:val="0"/>
      <w:marRight w:val="0"/>
      <w:marTop w:val="0"/>
      <w:marBottom w:val="0"/>
      <w:divBdr>
        <w:top w:val="none" w:sz="0" w:space="0" w:color="auto"/>
        <w:left w:val="none" w:sz="0" w:space="0" w:color="auto"/>
        <w:bottom w:val="none" w:sz="0" w:space="0" w:color="auto"/>
        <w:right w:val="none" w:sz="0" w:space="0" w:color="auto"/>
      </w:divBdr>
    </w:div>
    <w:div w:id="1466773883">
      <w:bodyDiv w:val="1"/>
      <w:marLeft w:val="0"/>
      <w:marRight w:val="0"/>
      <w:marTop w:val="0"/>
      <w:marBottom w:val="0"/>
      <w:divBdr>
        <w:top w:val="none" w:sz="0" w:space="0" w:color="auto"/>
        <w:left w:val="none" w:sz="0" w:space="0" w:color="auto"/>
        <w:bottom w:val="none" w:sz="0" w:space="0" w:color="auto"/>
        <w:right w:val="none" w:sz="0" w:space="0" w:color="auto"/>
      </w:divBdr>
    </w:div>
    <w:div w:id="1502156209">
      <w:bodyDiv w:val="1"/>
      <w:marLeft w:val="0"/>
      <w:marRight w:val="0"/>
      <w:marTop w:val="0"/>
      <w:marBottom w:val="0"/>
      <w:divBdr>
        <w:top w:val="none" w:sz="0" w:space="0" w:color="auto"/>
        <w:left w:val="none" w:sz="0" w:space="0" w:color="auto"/>
        <w:bottom w:val="none" w:sz="0" w:space="0" w:color="auto"/>
        <w:right w:val="none" w:sz="0" w:space="0" w:color="auto"/>
      </w:divBdr>
    </w:div>
    <w:div w:id="1516116636">
      <w:bodyDiv w:val="1"/>
      <w:marLeft w:val="0"/>
      <w:marRight w:val="0"/>
      <w:marTop w:val="0"/>
      <w:marBottom w:val="0"/>
      <w:divBdr>
        <w:top w:val="none" w:sz="0" w:space="0" w:color="auto"/>
        <w:left w:val="none" w:sz="0" w:space="0" w:color="auto"/>
        <w:bottom w:val="none" w:sz="0" w:space="0" w:color="auto"/>
        <w:right w:val="none" w:sz="0" w:space="0" w:color="auto"/>
      </w:divBdr>
    </w:div>
    <w:div w:id="1533035808">
      <w:bodyDiv w:val="1"/>
      <w:marLeft w:val="0"/>
      <w:marRight w:val="0"/>
      <w:marTop w:val="0"/>
      <w:marBottom w:val="0"/>
      <w:divBdr>
        <w:top w:val="none" w:sz="0" w:space="0" w:color="auto"/>
        <w:left w:val="none" w:sz="0" w:space="0" w:color="auto"/>
        <w:bottom w:val="none" w:sz="0" w:space="0" w:color="auto"/>
        <w:right w:val="none" w:sz="0" w:space="0" w:color="auto"/>
      </w:divBdr>
      <w:divsChild>
        <w:div w:id="32118441">
          <w:marLeft w:val="0"/>
          <w:marRight w:val="0"/>
          <w:marTop w:val="0"/>
          <w:marBottom w:val="0"/>
          <w:divBdr>
            <w:top w:val="none" w:sz="0" w:space="0" w:color="auto"/>
            <w:left w:val="none" w:sz="0" w:space="0" w:color="auto"/>
            <w:bottom w:val="none" w:sz="0" w:space="0" w:color="auto"/>
            <w:right w:val="none" w:sz="0" w:space="0" w:color="auto"/>
          </w:divBdr>
          <w:divsChild>
            <w:div w:id="928347978">
              <w:marLeft w:val="0"/>
              <w:marRight w:val="0"/>
              <w:marTop w:val="0"/>
              <w:marBottom w:val="0"/>
              <w:divBdr>
                <w:top w:val="none" w:sz="0" w:space="0" w:color="auto"/>
                <w:left w:val="none" w:sz="0" w:space="0" w:color="auto"/>
                <w:bottom w:val="none" w:sz="0" w:space="0" w:color="auto"/>
                <w:right w:val="none" w:sz="0" w:space="0" w:color="auto"/>
              </w:divBdr>
              <w:divsChild>
                <w:div w:id="279261318">
                  <w:marLeft w:val="0"/>
                  <w:marRight w:val="0"/>
                  <w:marTop w:val="0"/>
                  <w:marBottom w:val="0"/>
                  <w:divBdr>
                    <w:top w:val="none" w:sz="0" w:space="0" w:color="auto"/>
                    <w:left w:val="none" w:sz="0" w:space="0" w:color="auto"/>
                    <w:bottom w:val="none" w:sz="0" w:space="0" w:color="auto"/>
                    <w:right w:val="none" w:sz="0" w:space="0" w:color="auto"/>
                  </w:divBdr>
                </w:div>
                <w:div w:id="874316252">
                  <w:marLeft w:val="0"/>
                  <w:marRight w:val="0"/>
                  <w:marTop w:val="0"/>
                  <w:marBottom w:val="0"/>
                  <w:divBdr>
                    <w:top w:val="none" w:sz="0" w:space="0" w:color="auto"/>
                    <w:left w:val="none" w:sz="0" w:space="0" w:color="auto"/>
                    <w:bottom w:val="none" w:sz="0" w:space="0" w:color="auto"/>
                    <w:right w:val="none" w:sz="0" w:space="0" w:color="auto"/>
                  </w:divBdr>
                </w:div>
                <w:div w:id="925193577">
                  <w:marLeft w:val="0"/>
                  <w:marRight w:val="0"/>
                  <w:marTop w:val="0"/>
                  <w:marBottom w:val="0"/>
                  <w:divBdr>
                    <w:top w:val="none" w:sz="0" w:space="0" w:color="auto"/>
                    <w:left w:val="none" w:sz="0" w:space="0" w:color="auto"/>
                    <w:bottom w:val="none" w:sz="0" w:space="0" w:color="auto"/>
                    <w:right w:val="none" w:sz="0" w:space="0" w:color="auto"/>
                  </w:divBdr>
                </w:div>
                <w:div w:id="1282034998">
                  <w:marLeft w:val="0"/>
                  <w:marRight w:val="0"/>
                  <w:marTop w:val="0"/>
                  <w:marBottom w:val="0"/>
                  <w:divBdr>
                    <w:top w:val="none" w:sz="0" w:space="0" w:color="auto"/>
                    <w:left w:val="none" w:sz="0" w:space="0" w:color="auto"/>
                    <w:bottom w:val="none" w:sz="0" w:space="0" w:color="auto"/>
                    <w:right w:val="none" w:sz="0" w:space="0" w:color="auto"/>
                  </w:divBdr>
                </w:div>
                <w:div w:id="143609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8590810">
      <w:bodyDiv w:val="1"/>
      <w:marLeft w:val="0"/>
      <w:marRight w:val="0"/>
      <w:marTop w:val="0"/>
      <w:marBottom w:val="0"/>
      <w:divBdr>
        <w:top w:val="none" w:sz="0" w:space="0" w:color="auto"/>
        <w:left w:val="none" w:sz="0" w:space="0" w:color="auto"/>
        <w:bottom w:val="none" w:sz="0" w:space="0" w:color="auto"/>
        <w:right w:val="none" w:sz="0" w:space="0" w:color="auto"/>
      </w:divBdr>
    </w:div>
    <w:div w:id="1576351689">
      <w:bodyDiv w:val="1"/>
      <w:marLeft w:val="0"/>
      <w:marRight w:val="0"/>
      <w:marTop w:val="0"/>
      <w:marBottom w:val="0"/>
      <w:divBdr>
        <w:top w:val="none" w:sz="0" w:space="0" w:color="auto"/>
        <w:left w:val="none" w:sz="0" w:space="0" w:color="auto"/>
        <w:bottom w:val="none" w:sz="0" w:space="0" w:color="auto"/>
        <w:right w:val="none" w:sz="0" w:space="0" w:color="auto"/>
      </w:divBdr>
    </w:div>
    <w:div w:id="1580603513">
      <w:bodyDiv w:val="1"/>
      <w:marLeft w:val="0"/>
      <w:marRight w:val="0"/>
      <w:marTop w:val="0"/>
      <w:marBottom w:val="0"/>
      <w:divBdr>
        <w:top w:val="none" w:sz="0" w:space="0" w:color="auto"/>
        <w:left w:val="none" w:sz="0" w:space="0" w:color="auto"/>
        <w:bottom w:val="none" w:sz="0" w:space="0" w:color="auto"/>
        <w:right w:val="none" w:sz="0" w:space="0" w:color="auto"/>
      </w:divBdr>
      <w:divsChild>
        <w:div w:id="1273854376">
          <w:marLeft w:val="0"/>
          <w:marRight w:val="0"/>
          <w:marTop w:val="0"/>
          <w:marBottom w:val="0"/>
          <w:divBdr>
            <w:top w:val="none" w:sz="0" w:space="0" w:color="auto"/>
            <w:left w:val="none" w:sz="0" w:space="0" w:color="auto"/>
            <w:bottom w:val="none" w:sz="0" w:space="0" w:color="auto"/>
            <w:right w:val="none" w:sz="0" w:space="0" w:color="auto"/>
          </w:divBdr>
          <w:divsChild>
            <w:div w:id="563443585">
              <w:marLeft w:val="0"/>
              <w:marRight w:val="0"/>
              <w:marTop w:val="0"/>
              <w:marBottom w:val="0"/>
              <w:divBdr>
                <w:top w:val="none" w:sz="0" w:space="0" w:color="auto"/>
                <w:left w:val="none" w:sz="0" w:space="0" w:color="auto"/>
                <w:bottom w:val="none" w:sz="0" w:space="0" w:color="auto"/>
                <w:right w:val="none" w:sz="0" w:space="0" w:color="auto"/>
              </w:divBdr>
              <w:divsChild>
                <w:div w:id="1124881506">
                  <w:marLeft w:val="0"/>
                  <w:marRight w:val="0"/>
                  <w:marTop w:val="0"/>
                  <w:marBottom w:val="0"/>
                  <w:divBdr>
                    <w:top w:val="none" w:sz="0" w:space="0" w:color="auto"/>
                    <w:left w:val="none" w:sz="0" w:space="0" w:color="auto"/>
                    <w:bottom w:val="none" w:sz="0" w:space="0" w:color="auto"/>
                    <w:right w:val="none" w:sz="0" w:space="0" w:color="auto"/>
                  </w:divBdr>
                </w:div>
                <w:div w:id="170178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939863">
      <w:bodyDiv w:val="1"/>
      <w:marLeft w:val="0"/>
      <w:marRight w:val="0"/>
      <w:marTop w:val="0"/>
      <w:marBottom w:val="0"/>
      <w:divBdr>
        <w:top w:val="none" w:sz="0" w:space="0" w:color="auto"/>
        <w:left w:val="none" w:sz="0" w:space="0" w:color="auto"/>
        <w:bottom w:val="none" w:sz="0" w:space="0" w:color="auto"/>
        <w:right w:val="none" w:sz="0" w:space="0" w:color="auto"/>
      </w:divBdr>
    </w:div>
    <w:div w:id="1675303196">
      <w:bodyDiv w:val="1"/>
      <w:marLeft w:val="0"/>
      <w:marRight w:val="0"/>
      <w:marTop w:val="0"/>
      <w:marBottom w:val="0"/>
      <w:divBdr>
        <w:top w:val="none" w:sz="0" w:space="0" w:color="auto"/>
        <w:left w:val="none" w:sz="0" w:space="0" w:color="auto"/>
        <w:bottom w:val="none" w:sz="0" w:space="0" w:color="auto"/>
        <w:right w:val="none" w:sz="0" w:space="0" w:color="auto"/>
      </w:divBdr>
      <w:divsChild>
        <w:div w:id="1108887102">
          <w:marLeft w:val="0"/>
          <w:marRight w:val="0"/>
          <w:marTop w:val="0"/>
          <w:marBottom w:val="0"/>
          <w:divBdr>
            <w:top w:val="none" w:sz="0" w:space="0" w:color="auto"/>
            <w:left w:val="none" w:sz="0" w:space="0" w:color="auto"/>
            <w:bottom w:val="none" w:sz="0" w:space="0" w:color="auto"/>
            <w:right w:val="none" w:sz="0" w:space="0" w:color="auto"/>
          </w:divBdr>
          <w:divsChild>
            <w:div w:id="275911850">
              <w:marLeft w:val="0"/>
              <w:marRight w:val="0"/>
              <w:marTop w:val="0"/>
              <w:marBottom w:val="0"/>
              <w:divBdr>
                <w:top w:val="none" w:sz="0" w:space="0" w:color="auto"/>
                <w:left w:val="none" w:sz="0" w:space="0" w:color="auto"/>
                <w:bottom w:val="none" w:sz="0" w:space="0" w:color="auto"/>
                <w:right w:val="none" w:sz="0" w:space="0" w:color="auto"/>
              </w:divBdr>
              <w:divsChild>
                <w:div w:id="86656631">
                  <w:marLeft w:val="0"/>
                  <w:marRight w:val="0"/>
                  <w:marTop w:val="0"/>
                  <w:marBottom w:val="0"/>
                  <w:divBdr>
                    <w:top w:val="none" w:sz="0" w:space="0" w:color="auto"/>
                    <w:left w:val="none" w:sz="0" w:space="0" w:color="auto"/>
                    <w:bottom w:val="none" w:sz="0" w:space="0" w:color="auto"/>
                    <w:right w:val="none" w:sz="0" w:space="0" w:color="auto"/>
                  </w:divBdr>
                </w:div>
                <w:div w:id="271867363">
                  <w:marLeft w:val="0"/>
                  <w:marRight w:val="0"/>
                  <w:marTop w:val="0"/>
                  <w:marBottom w:val="0"/>
                  <w:divBdr>
                    <w:top w:val="none" w:sz="0" w:space="0" w:color="auto"/>
                    <w:left w:val="none" w:sz="0" w:space="0" w:color="auto"/>
                    <w:bottom w:val="none" w:sz="0" w:space="0" w:color="auto"/>
                    <w:right w:val="none" w:sz="0" w:space="0" w:color="auto"/>
                  </w:divBdr>
                </w:div>
                <w:div w:id="581187644">
                  <w:marLeft w:val="0"/>
                  <w:marRight w:val="0"/>
                  <w:marTop w:val="0"/>
                  <w:marBottom w:val="0"/>
                  <w:divBdr>
                    <w:top w:val="none" w:sz="0" w:space="0" w:color="auto"/>
                    <w:left w:val="none" w:sz="0" w:space="0" w:color="auto"/>
                    <w:bottom w:val="none" w:sz="0" w:space="0" w:color="auto"/>
                    <w:right w:val="none" w:sz="0" w:space="0" w:color="auto"/>
                  </w:divBdr>
                </w:div>
                <w:div w:id="772631241">
                  <w:marLeft w:val="0"/>
                  <w:marRight w:val="0"/>
                  <w:marTop w:val="0"/>
                  <w:marBottom w:val="0"/>
                  <w:divBdr>
                    <w:top w:val="none" w:sz="0" w:space="0" w:color="auto"/>
                    <w:left w:val="none" w:sz="0" w:space="0" w:color="auto"/>
                    <w:bottom w:val="none" w:sz="0" w:space="0" w:color="auto"/>
                    <w:right w:val="none" w:sz="0" w:space="0" w:color="auto"/>
                  </w:divBdr>
                </w:div>
                <w:div w:id="1428229750">
                  <w:marLeft w:val="0"/>
                  <w:marRight w:val="0"/>
                  <w:marTop w:val="0"/>
                  <w:marBottom w:val="0"/>
                  <w:divBdr>
                    <w:top w:val="none" w:sz="0" w:space="0" w:color="auto"/>
                    <w:left w:val="none" w:sz="0" w:space="0" w:color="auto"/>
                    <w:bottom w:val="none" w:sz="0" w:space="0" w:color="auto"/>
                    <w:right w:val="none" w:sz="0" w:space="0" w:color="auto"/>
                  </w:divBdr>
                </w:div>
                <w:div w:id="1712850248">
                  <w:marLeft w:val="0"/>
                  <w:marRight w:val="0"/>
                  <w:marTop w:val="0"/>
                  <w:marBottom w:val="0"/>
                  <w:divBdr>
                    <w:top w:val="none" w:sz="0" w:space="0" w:color="auto"/>
                    <w:left w:val="none" w:sz="0" w:space="0" w:color="auto"/>
                    <w:bottom w:val="none" w:sz="0" w:space="0" w:color="auto"/>
                    <w:right w:val="none" w:sz="0" w:space="0" w:color="auto"/>
                  </w:divBdr>
                </w:div>
                <w:div w:id="1830166863">
                  <w:marLeft w:val="0"/>
                  <w:marRight w:val="0"/>
                  <w:marTop w:val="0"/>
                  <w:marBottom w:val="0"/>
                  <w:divBdr>
                    <w:top w:val="none" w:sz="0" w:space="0" w:color="auto"/>
                    <w:left w:val="none" w:sz="0" w:space="0" w:color="auto"/>
                    <w:bottom w:val="none" w:sz="0" w:space="0" w:color="auto"/>
                    <w:right w:val="none" w:sz="0" w:space="0" w:color="auto"/>
                  </w:divBdr>
                </w:div>
                <w:div w:id="204224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152821">
      <w:bodyDiv w:val="1"/>
      <w:marLeft w:val="0"/>
      <w:marRight w:val="0"/>
      <w:marTop w:val="0"/>
      <w:marBottom w:val="0"/>
      <w:divBdr>
        <w:top w:val="none" w:sz="0" w:space="0" w:color="auto"/>
        <w:left w:val="none" w:sz="0" w:space="0" w:color="auto"/>
        <w:bottom w:val="none" w:sz="0" w:space="0" w:color="auto"/>
        <w:right w:val="none" w:sz="0" w:space="0" w:color="auto"/>
      </w:divBdr>
    </w:div>
    <w:div w:id="1725451076">
      <w:bodyDiv w:val="1"/>
      <w:marLeft w:val="0"/>
      <w:marRight w:val="0"/>
      <w:marTop w:val="0"/>
      <w:marBottom w:val="0"/>
      <w:divBdr>
        <w:top w:val="none" w:sz="0" w:space="0" w:color="auto"/>
        <w:left w:val="none" w:sz="0" w:space="0" w:color="auto"/>
        <w:bottom w:val="none" w:sz="0" w:space="0" w:color="auto"/>
        <w:right w:val="none" w:sz="0" w:space="0" w:color="auto"/>
      </w:divBdr>
    </w:div>
    <w:div w:id="1754886863">
      <w:bodyDiv w:val="1"/>
      <w:marLeft w:val="0"/>
      <w:marRight w:val="0"/>
      <w:marTop w:val="0"/>
      <w:marBottom w:val="0"/>
      <w:divBdr>
        <w:top w:val="none" w:sz="0" w:space="0" w:color="auto"/>
        <w:left w:val="none" w:sz="0" w:space="0" w:color="auto"/>
        <w:bottom w:val="none" w:sz="0" w:space="0" w:color="auto"/>
        <w:right w:val="none" w:sz="0" w:space="0" w:color="auto"/>
      </w:divBdr>
    </w:div>
    <w:div w:id="1801995334">
      <w:bodyDiv w:val="1"/>
      <w:marLeft w:val="0"/>
      <w:marRight w:val="0"/>
      <w:marTop w:val="0"/>
      <w:marBottom w:val="0"/>
      <w:divBdr>
        <w:top w:val="none" w:sz="0" w:space="0" w:color="auto"/>
        <w:left w:val="none" w:sz="0" w:space="0" w:color="auto"/>
        <w:bottom w:val="none" w:sz="0" w:space="0" w:color="auto"/>
        <w:right w:val="none" w:sz="0" w:space="0" w:color="auto"/>
      </w:divBdr>
    </w:div>
    <w:div w:id="1816484525">
      <w:bodyDiv w:val="1"/>
      <w:marLeft w:val="0"/>
      <w:marRight w:val="0"/>
      <w:marTop w:val="0"/>
      <w:marBottom w:val="0"/>
      <w:divBdr>
        <w:top w:val="none" w:sz="0" w:space="0" w:color="auto"/>
        <w:left w:val="none" w:sz="0" w:space="0" w:color="auto"/>
        <w:bottom w:val="none" w:sz="0" w:space="0" w:color="auto"/>
        <w:right w:val="none" w:sz="0" w:space="0" w:color="auto"/>
      </w:divBdr>
    </w:div>
    <w:div w:id="1817912422">
      <w:bodyDiv w:val="1"/>
      <w:marLeft w:val="0"/>
      <w:marRight w:val="0"/>
      <w:marTop w:val="0"/>
      <w:marBottom w:val="0"/>
      <w:divBdr>
        <w:top w:val="none" w:sz="0" w:space="0" w:color="auto"/>
        <w:left w:val="none" w:sz="0" w:space="0" w:color="auto"/>
        <w:bottom w:val="none" w:sz="0" w:space="0" w:color="auto"/>
        <w:right w:val="none" w:sz="0" w:space="0" w:color="auto"/>
      </w:divBdr>
      <w:divsChild>
        <w:div w:id="1875803908">
          <w:marLeft w:val="0"/>
          <w:marRight w:val="0"/>
          <w:marTop w:val="0"/>
          <w:marBottom w:val="0"/>
          <w:divBdr>
            <w:top w:val="none" w:sz="0" w:space="0" w:color="auto"/>
            <w:left w:val="none" w:sz="0" w:space="0" w:color="auto"/>
            <w:bottom w:val="none" w:sz="0" w:space="0" w:color="auto"/>
            <w:right w:val="none" w:sz="0" w:space="0" w:color="auto"/>
          </w:divBdr>
          <w:divsChild>
            <w:div w:id="41950386">
              <w:marLeft w:val="0"/>
              <w:marRight w:val="0"/>
              <w:marTop w:val="0"/>
              <w:marBottom w:val="0"/>
              <w:divBdr>
                <w:top w:val="none" w:sz="0" w:space="0" w:color="auto"/>
                <w:left w:val="none" w:sz="0" w:space="0" w:color="auto"/>
                <w:bottom w:val="none" w:sz="0" w:space="0" w:color="auto"/>
                <w:right w:val="none" w:sz="0" w:space="0" w:color="auto"/>
              </w:divBdr>
              <w:divsChild>
                <w:div w:id="882332171">
                  <w:marLeft w:val="0"/>
                  <w:marRight w:val="0"/>
                  <w:marTop w:val="0"/>
                  <w:marBottom w:val="0"/>
                  <w:divBdr>
                    <w:top w:val="none" w:sz="0" w:space="0" w:color="auto"/>
                    <w:left w:val="none" w:sz="0" w:space="0" w:color="auto"/>
                    <w:bottom w:val="none" w:sz="0" w:space="0" w:color="auto"/>
                    <w:right w:val="none" w:sz="0" w:space="0" w:color="auto"/>
                  </w:divBdr>
                </w:div>
                <w:div w:id="1404137089">
                  <w:marLeft w:val="0"/>
                  <w:marRight w:val="0"/>
                  <w:marTop w:val="0"/>
                  <w:marBottom w:val="0"/>
                  <w:divBdr>
                    <w:top w:val="none" w:sz="0" w:space="0" w:color="auto"/>
                    <w:left w:val="none" w:sz="0" w:space="0" w:color="auto"/>
                    <w:bottom w:val="none" w:sz="0" w:space="0" w:color="auto"/>
                    <w:right w:val="none" w:sz="0" w:space="0" w:color="auto"/>
                  </w:divBdr>
                </w:div>
                <w:div w:id="2054621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630806">
      <w:bodyDiv w:val="1"/>
      <w:marLeft w:val="0"/>
      <w:marRight w:val="0"/>
      <w:marTop w:val="0"/>
      <w:marBottom w:val="0"/>
      <w:divBdr>
        <w:top w:val="none" w:sz="0" w:space="0" w:color="auto"/>
        <w:left w:val="none" w:sz="0" w:space="0" w:color="auto"/>
        <w:bottom w:val="none" w:sz="0" w:space="0" w:color="auto"/>
        <w:right w:val="none" w:sz="0" w:space="0" w:color="auto"/>
      </w:divBdr>
    </w:div>
    <w:div w:id="1965308832">
      <w:bodyDiv w:val="1"/>
      <w:marLeft w:val="0"/>
      <w:marRight w:val="0"/>
      <w:marTop w:val="0"/>
      <w:marBottom w:val="0"/>
      <w:divBdr>
        <w:top w:val="none" w:sz="0" w:space="0" w:color="auto"/>
        <w:left w:val="none" w:sz="0" w:space="0" w:color="auto"/>
        <w:bottom w:val="none" w:sz="0" w:space="0" w:color="auto"/>
        <w:right w:val="none" w:sz="0" w:space="0" w:color="auto"/>
      </w:divBdr>
    </w:div>
    <w:div w:id="1971007920">
      <w:bodyDiv w:val="1"/>
      <w:marLeft w:val="0"/>
      <w:marRight w:val="0"/>
      <w:marTop w:val="0"/>
      <w:marBottom w:val="0"/>
      <w:divBdr>
        <w:top w:val="none" w:sz="0" w:space="0" w:color="auto"/>
        <w:left w:val="none" w:sz="0" w:space="0" w:color="auto"/>
        <w:bottom w:val="none" w:sz="0" w:space="0" w:color="auto"/>
        <w:right w:val="none" w:sz="0" w:space="0" w:color="auto"/>
      </w:divBdr>
    </w:div>
    <w:div w:id="2014870064">
      <w:bodyDiv w:val="1"/>
      <w:marLeft w:val="0"/>
      <w:marRight w:val="0"/>
      <w:marTop w:val="0"/>
      <w:marBottom w:val="0"/>
      <w:divBdr>
        <w:top w:val="none" w:sz="0" w:space="0" w:color="auto"/>
        <w:left w:val="none" w:sz="0" w:space="0" w:color="auto"/>
        <w:bottom w:val="none" w:sz="0" w:space="0" w:color="auto"/>
        <w:right w:val="none" w:sz="0" w:space="0" w:color="auto"/>
      </w:divBdr>
    </w:div>
    <w:div w:id="2025551442">
      <w:bodyDiv w:val="1"/>
      <w:marLeft w:val="0"/>
      <w:marRight w:val="0"/>
      <w:marTop w:val="0"/>
      <w:marBottom w:val="0"/>
      <w:divBdr>
        <w:top w:val="none" w:sz="0" w:space="0" w:color="auto"/>
        <w:left w:val="none" w:sz="0" w:space="0" w:color="auto"/>
        <w:bottom w:val="none" w:sz="0" w:space="0" w:color="auto"/>
        <w:right w:val="none" w:sz="0" w:space="0" w:color="auto"/>
      </w:divBdr>
    </w:div>
    <w:div w:id="2039158626">
      <w:bodyDiv w:val="1"/>
      <w:marLeft w:val="0"/>
      <w:marRight w:val="0"/>
      <w:marTop w:val="0"/>
      <w:marBottom w:val="0"/>
      <w:divBdr>
        <w:top w:val="none" w:sz="0" w:space="0" w:color="auto"/>
        <w:left w:val="none" w:sz="0" w:space="0" w:color="auto"/>
        <w:bottom w:val="none" w:sz="0" w:space="0" w:color="auto"/>
        <w:right w:val="none" w:sz="0" w:space="0" w:color="auto"/>
      </w:divBdr>
    </w:div>
    <w:div w:id="2081558171">
      <w:bodyDiv w:val="1"/>
      <w:marLeft w:val="0"/>
      <w:marRight w:val="0"/>
      <w:marTop w:val="0"/>
      <w:marBottom w:val="0"/>
      <w:divBdr>
        <w:top w:val="none" w:sz="0" w:space="0" w:color="auto"/>
        <w:left w:val="none" w:sz="0" w:space="0" w:color="auto"/>
        <w:bottom w:val="none" w:sz="0" w:space="0" w:color="auto"/>
        <w:right w:val="none" w:sz="0" w:space="0" w:color="auto"/>
      </w:divBdr>
    </w:div>
    <w:div w:id="2130279625">
      <w:bodyDiv w:val="1"/>
      <w:marLeft w:val="0"/>
      <w:marRight w:val="0"/>
      <w:marTop w:val="0"/>
      <w:marBottom w:val="0"/>
      <w:divBdr>
        <w:top w:val="none" w:sz="0" w:space="0" w:color="auto"/>
        <w:left w:val="none" w:sz="0" w:space="0" w:color="auto"/>
        <w:bottom w:val="none" w:sz="0" w:space="0" w:color="auto"/>
        <w:right w:val="none" w:sz="0" w:space="0" w:color="auto"/>
      </w:divBdr>
    </w:div>
    <w:div w:id="2137485567">
      <w:bodyDiv w:val="1"/>
      <w:marLeft w:val="0"/>
      <w:marRight w:val="0"/>
      <w:marTop w:val="0"/>
      <w:marBottom w:val="0"/>
      <w:divBdr>
        <w:top w:val="none" w:sz="0" w:space="0" w:color="auto"/>
        <w:left w:val="none" w:sz="0" w:space="0" w:color="auto"/>
        <w:bottom w:val="none" w:sz="0" w:space="0" w:color="auto"/>
        <w:right w:val="none" w:sz="0" w:space="0" w:color="auto"/>
      </w:divBdr>
    </w:div>
    <w:div w:id="21424576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dekj\Downloads\sprava-zeleznic_zapis-z-jednani_SABLONA.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Kontaktní osoba: Michal Čábela / mcabela@deloittece.com</CompanyEmail>
</CoverPageProperti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0A71CD6E9B63B4B90C3603716DBA98D" ma:contentTypeVersion="10" ma:contentTypeDescription="Vytvoří nový dokument" ma:contentTypeScope="" ma:versionID="5f147e70579be3adb5fe1f93d74a08a0">
  <xsd:schema xmlns:xsd="http://www.w3.org/2001/XMLSchema" xmlns:xs="http://www.w3.org/2001/XMLSchema" xmlns:p="http://schemas.microsoft.com/office/2006/metadata/properties" xmlns:ns2="5ac46ced-9d71-41ab-9855-731b4e194f9a" xmlns:ns3="9b1732d2-a27e-4def-9403-475d22483370" targetNamespace="http://schemas.microsoft.com/office/2006/metadata/properties" ma:root="true" ma:fieldsID="9dffb8f589a84354ebf21ee1b5294d17" ns2:_="" ns3:_="">
    <xsd:import namespace="5ac46ced-9d71-41ab-9855-731b4e194f9a"/>
    <xsd:import namespace="9b1732d2-a27e-4def-9403-475d2248337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c46ced-9d71-41ab-9855-731b4e194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1732d2-a27e-4def-9403-475d22483370"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02A89B8-3234-4822-BD6F-C2041919D32E}">
  <ds:schemaRefs>
    <ds:schemaRef ds:uri="http://schemas.microsoft.com/office/2006/metadata/properties"/>
  </ds:schemaRefs>
</ds:datastoreItem>
</file>

<file path=customXml/itemProps3.xml><?xml version="1.0" encoding="utf-8"?>
<ds:datastoreItem xmlns:ds="http://schemas.openxmlformats.org/officeDocument/2006/customXml" ds:itemID="{ED04141C-7F5A-4C2F-940F-8A55F0D28C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c46ced-9d71-41ab-9855-731b4e194f9a"/>
    <ds:schemaRef ds:uri="9b1732d2-a27e-4def-9403-475d224833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AD5F22-08C2-442E-8EB6-15561EDA576B}">
  <ds:schemaRefs>
    <ds:schemaRef ds:uri="http://schemas.openxmlformats.org/officeDocument/2006/bibliography"/>
  </ds:schemaRefs>
</ds:datastoreItem>
</file>

<file path=customXml/itemProps5.xml><?xml version="1.0" encoding="utf-8"?>
<ds:datastoreItem xmlns:ds="http://schemas.openxmlformats.org/officeDocument/2006/customXml" ds:itemID="{BA045F79-3404-4A28-B094-69328C253ED6}">
  <ds:schemaRefs>
    <ds:schemaRef ds:uri="http://schemas.microsoft.com/sharepoint/v3/contenttype/forms"/>
  </ds:schemaRefs>
</ds:datastoreItem>
</file>

<file path=docMetadata/LabelInfo.xml><?xml version="1.0" encoding="utf-8"?>
<clbl:labelList xmlns:clbl="http://schemas.microsoft.com/office/2020/mipLabelMetadata">
  <clbl:label id="{d1324b64-7725-418f-a4cc-66099c69f72a}"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sprava-zeleznic_zapis-z-jednani_SABLONA</Template>
  <TotalTime>1</TotalTime>
  <Pages>1</Pages>
  <Words>6632</Words>
  <Characters>39130</Characters>
  <Application>Microsoft Office Word</Application>
  <DocSecurity>0</DocSecurity>
  <Lines>326</Lines>
  <Paragraphs>91</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45671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FiedlerA@spravazeleznic.cz</dc:creator>
  <cp:keywords/>
  <dc:description/>
  <cp:lastModifiedBy>Koumal Peter, Bc.</cp:lastModifiedBy>
  <cp:revision>6</cp:revision>
  <cp:lastPrinted>2022-06-12T04:31:00Z</cp:lastPrinted>
  <dcterms:created xsi:type="dcterms:W3CDTF">2026-07-30T13:32:00Z</dcterms:created>
  <dcterms:modified xsi:type="dcterms:W3CDTF">2026-08-07T07:00:00Z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0x010100F0A71CD6E9B63B4B90C3603716DBA98D</vt:lpwstr>
  </property>
  <property fmtid="{D5CDD505-2E9C-101B-9397-08002B2CF9AE}" pid="3" name="MSIP_Label_ea60d57e-af5b-4752-ac57-3e4f28ca11dc_Enabled">
    <vt:lpwstr>true</vt:lpwstr>
  </property>
  <property fmtid="{D5CDD505-2E9C-101B-9397-08002B2CF9AE}" pid="4" name="MSIP_Label_ea60d57e-af5b-4752-ac57-3e4f28ca11dc_SetDate">
    <vt:lpwstr>2021-12-22T08:57:17Z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d887b6bb-efc5-43a2-ae0f-772c9ea52365</vt:lpwstr>
  </property>
  <property fmtid="{D5CDD505-2E9C-101B-9397-08002B2CF9AE}" pid="9" name="MSIP_Label_ea60d57e-af5b-4752-ac57-3e4f28ca11dc_ContentBits">
    <vt:lpwstr>0</vt:lpwstr>
  </property>
  <property fmtid="{D5CDD505-2E9C-101B-9397-08002B2CF9AE}" pid="10" name="MediaServiceImageTags">
    <vt:lpwstr/>
  </property>
  <property fmtid="{D5CDD505-2E9C-101B-9397-08002B2CF9AE}" pid="11" name="ClassificationContentMarkingHeaderShapeIds">
    <vt:lpwstr>231d13e7,63a0a51b</vt:lpwstr>
  </property>
  <property fmtid="{D5CDD505-2E9C-101B-9397-08002B2CF9AE}" pid="12" name="ClassificationContentMarkingHeaderFontProps">
    <vt:lpwstr>#000000,7,Calibri</vt:lpwstr>
  </property>
  <property fmtid="{D5CDD505-2E9C-101B-9397-08002B2CF9AE}" pid="13" name="ClassificationContentMarkingHeaderText">
    <vt:lpwstr>SŽ: Interní</vt:lpwstr>
  </property>
  <property fmtid="{D5CDD505-2E9C-101B-9397-08002B2CF9AE}" pid="14" name="docLang">
    <vt:lpwstr>cs</vt:lpwstr>
  </property>
  <property fmtid="{D5CDD505-2E9C-101B-9397-08002B2CF9AE}" pid="15" name="Order">
    <vt:r8>22600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_ShortcutUniqueId">
    <vt:lpwstr/>
  </property>
  <property fmtid="{D5CDD505-2E9C-101B-9397-08002B2CF9AE}" pid="23" name="_ShortcutUrl">
    <vt:lpwstr/>
  </property>
  <property fmtid="{D5CDD505-2E9C-101B-9397-08002B2CF9AE}" pid="24" name="_ShortcutWebId">
    <vt:lpwstr/>
  </property>
  <property fmtid="{D5CDD505-2E9C-101B-9397-08002B2CF9AE}" pid="25" name="_ShortcutSiteId">
    <vt:lpwstr/>
  </property>
</Properties>
</file>